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D6" w:rsidRPr="00B808D6" w:rsidRDefault="00B808D6" w:rsidP="00B808D6">
      <w:pPr>
        <w:pStyle w:val="ConsPlusTitle"/>
        <w:contextualSpacing/>
        <w:jc w:val="center"/>
        <w:outlineLvl w:val="0"/>
        <w:rPr>
          <w:rFonts w:ascii="Times New Roman" w:hAnsi="Times New Roman" w:cs="Times New Roman"/>
          <w:sz w:val="28"/>
          <w:szCs w:val="28"/>
        </w:rPr>
      </w:pPr>
      <w:r w:rsidRPr="00B808D6">
        <w:rPr>
          <w:rFonts w:ascii="Times New Roman" w:hAnsi="Times New Roman" w:cs="Times New Roman"/>
          <w:sz w:val="28"/>
          <w:szCs w:val="28"/>
        </w:rPr>
        <w:t>ПРАВИТЕЛЬСТВО КРАСНОЯРСКОГО КРАЯ</w:t>
      </w:r>
    </w:p>
    <w:p w:rsidR="00B808D6" w:rsidRPr="00B808D6" w:rsidRDefault="00B808D6" w:rsidP="00B808D6">
      <w:pPr>
        <w:pStyle w:val="ConsPlusTitle"/>
        <w:contextualSpacing/>
        <w:jc w:val="center"/>
        <w:rPr>
          <w:rFonts w:ascii="Times New Roman" w:hAnsi="Times New Roman" w:cs="Times New Roman"/>
          <w:sz w:val="28"/>
          <w:szCs w:val="28"/>
        </w:rPr>
      </w:pP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ПОСТАНОВЛЕНИЕ</w:t>
      </w: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 xml:space="preserve">от 22 октября 2024 г. </w:t>
      </w:r>
      <w:r>
        <w:rPr>
          <w:rFonts w:ascii="Times New Roman" w:hAnsi="Times New Roman" w:cs="Times New Roman"/>
          <w:sz w:val="28"/>
          <w:szCs w:val="28"/>
        </w:rPr>
        <w:t>№</w:t>
      </w:r>
      <w:r w:rsidRPr="00B808D6">
        <w:rPr>
          <w:rFonts w:ascii="Times New Roman" w:hAnsi="Times New Roman" w:cs="Times New Roman"/>
          <w:sz w:val="28"/>
          <w:szCs w:val="28"/>
        </w:rPr>
        <w:t xml:space="preserve"> 791-п</w:t>
      </w:r>
    </w:p>
    <w:p w:rsidR="00B808D6" w:rsidRPr="00B808D6" w:rsidRDefault="00B808D6" w:rsidP="00B808D6">
      <w:pPr>
        <w:pStyle w:val="ConsPlusTitle"/>
        <w:contextualSpacing/>
        <w:jc w:val="center"/>
        <w:rPr>
          <w:rFonts w:ascii="Times New Roman" w:hAnsi="Times New Roman" w:cs="Times New Roman"/>
          <w:sz w:val="28"/>
          <w:szCs w:val="28"/>
        </w:rPr>
      </w:pP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B808D6">
        <w:rPr>
          <w:rFonts w:ascii="Times New Roman" w:hAnsi="Times New Roman" w:cs="Times New Roman"/>
          <w:sz w:val="28"/>
          <w:szCs w:val="28"/>
        </w:rPr>
        <w:t>ЧАСТИ ЗАТРАТ НА ПОДДЕРЖКУ ПРОИЗВОДСТВА КАРТОФЕЛЯ И ОВОЩЕЙ</w:t>
      </w:r>
      <w:r>
        <w:rPr>
          <w:rFonts w:ascii="Times New Roman" w:hAnsi="Times New Roman" w:cs="Times New Roman"/>
          <w:sz w:val="28"/>
          <w:szCs w:val="28"/>
        </w:rPr>
        <w:t xml:space="preserve"> </w:t>
      </w:r>
      <w:r w:rsidRPr="00B808D6">
        <w:rPr>
          <w:rFonts w:ascii="Times New Roman" w:hAnsi="Times New Roman" w:cs="Times New Roman"/>
          <w:sz w:val="28"/>
          <w:szCs w:val="28"/>
        </w:rPr>
        <w:t>ОТКРЫТОГО ГРУНТА ГРАЖДАНАМ, ВЕДУЩИМ ЛИЧНОЕ ПОДСОБНОЕ</w:t>
      </w:r>
      <w:r>
        <w:rPr>
          <w:rFonts w:ascii="Times New Roman" w:hAnsi="Times New Roman" w:cs="Times New Roman"/>
          <w:sz w:val="28"/>
          <w:szCs w:val="28"/>
        </w:rPr>
        <w:t xml:space="preserve"> </w:t>
      </w:r>
      <w:r w:rsidRPr="00B808D6">
        <w:rPr>
          <w:rFonts w:ascii="Times New Roman" w:hAnsi="Times New Roman" w:cs="Times New Roman"/>
          <w:sz w:val="28"/>
          <w:szCs w:val="28"/>
        </w:rPr>
        <w:t>ХОЗЯЙСТВО И ПРИМЕНЯЮЩИМ СПЕЦИАЛЬНЫЙ НАЛОГОВЫЙ РЕЖИМ "НАЛОГ</w:t>
      </w:r>
      <w:r>
        <w:rPr>
          <w:rFonts w:ascii="Times New Roman" w:hAnsi="Times New Roman" w:cs="Times New Roman"/>
          <w:sz w:val="28"/>
          <w:szCs w:val="28"/>
        </w:rPr>
        <w:t xml:space="preserve"> </w:t>
      </w:r>
      <w:r w:rsidRPr="00B808D6">
        <w:rPr>
          <w:rFonts w:ascii="Times New Roman" w:hAnsi="Times New Roman" w:cs="Times New Roman"/>
          <w:sz w:val="28"/>
          <w:szCs w:val="28"/>
        </w:rPr>
        <w:t>НА ПРОФЕССИОНАЛЬНЫЙ ДОХОД", И ПРОВЕДЕНИЯ ОТБОРА ПОЛУЧАТЕЛЕЙ</w:t>
      </w:r>
      <w:r>
        <w:rPr>
          <w:rFonts w:ascii="Times New Roman" w:hAnsi="Times New Roman" w:cs="Times New Roman"/>
          <w:sz w:val="28"/>
          <w:szCs w:val="28"/>
        </w:rPr>
        <w:t xml:space="preserve"> </w:t>
      </w:r>
      <w:r w:rsidRPr="00B808D6">
        <w:rPr>
          <w:rFonts w:ascii="Times New Roman" w:hAnsi="Times New Roman" w:cs="Times New Roman"/>
          <w:sz w:val="28"/>
          <w:szCs w:val="28"/>
        </w:rPr>
        <w:t>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B808D6">
        <w:rPr>
          <w:rFonts w:ascii="Times New Roman" w:hAnsi="Times New Roman" w:cs="Times New Roman"/>
          <w:sz w:val="28"/>
          <w:szCs w:val="28"/>
        </w:rPr>
        <w:t xml:space="preserve">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B808D6">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B808D6">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sz w:val="28"/>
          <w:szCs w:val="28"/>
        </w:rPr>
        <w:t>№</w:t>
      </w:r>
      <w:r w:rsidRPr="00B808D6">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Закона Красноярского края от 07.07.2022 </w:t>
      </w:r>
      <w:r>
        <w:rPr>
          <w:rFonts w:ascii="Times New Roman" w:hAnsi="Times New Roman" w:cs="Times New Roman"/>
          <w:sz w:val="28"/>
          <w:szCs w:val="28"/>
        </w:rPr>
        <w:t>№</w:t>
      </w:r>
      <w:r w:rsidRPr="00B808D6">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B808D6">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B808D6">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Утвердить Порядок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согласно приложению.</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2. Опубликовать Постановление в газете "Наш Красноярский край" и на "Официальном интернет-портале правовой информации Красноярского края" </w:t>
      </w:r>
      <w:r w:rsidRPr="00B808D6">
        <w:rPr>
          <w:rFonts w:ascii="Times New Roman" w:hAnsi="Times New Roman" w:cs="Times New Roman"/>
          <w:sz w:val="28"/>
          <w:szCs w:val="28"/>
        </w:rPr>
        <w:lastRenderedPageBreak/>
        <w:t>(www.zako</w:t>
      </w:r>
      <w:r>
        <w:rPr>
          <w:rFonts w:ascii="Times New Roman" w:hAnsi="Times New Roman" w:cs="Times New Roman"/>
          <w:sz w:val="28"/>
          <w:szCs w:val="28"/>
          <w:lang w:val="en-US"/>
        </w:rPr>
        <w:t>n</w:t>
      </w:r>
      <w:r w:rsidRPr="00B808D6">
        <w:rPr>
          <w:rFonts w:ascii="Times New Roman" w:hAnsi="Times New Roman" w:cs="Times New Roman"/>
          <w:sz w:val="28"/>
          <w:szCs w:val="28"/>
        </w:rPr>
        <w:t>.krskstate.ru).</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Первый заместитель</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Губернатора края -</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председатель</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Правительства края</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С.В.ВЕРЕЩАГИН</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Default="00B808D6" w:rsidP="00B808D6">
      <w:pPr>
        <w:pStyle w:val="ConsPlusNormal"/>
        <w:contextualSpacing/>
        <w:jc w:val="both"/>
        <w:rPr>
          <w:rFonts w:ascii="Times New Roman" w:hAnsi="Times New Roman" w:cs="Times New Roman"/>
          <w:sz w:val="28"/>
          <w:szCs w:val="28"/>
        </w:rPr>
        <w:sectPr w:rsidR="00B808D6" w:rsidSect="00B808D6">
          <w:pgSz w:w="11906" w:h="16838"/>
          <w:pgMar w:top="1134" w:right="850" w:bottom="1134" w:left="1701" w:header="708" w:footer="708" w:gutter="0"/>
          <w:cols w:space="708"/>
          <w:docGrid w:linePitch="360"/>
        </w:sectPr>
      </w:pPr>
    </w:p>
    <w:p w:rsidR="00B808D6" w:rsidRPr="00B808D6" w:rsidRDefault="00B808D6" w:rsidP="00B808D6">
      <w:pPr>
        <w:pStyle w:val="ConsPlusNormal"/>
        <w:contextualSpacing/>
        <w:jc w:val="right"/>
        <w:outlineLvl w:val="0"/>
        <w:rPr>
          <w:rFonts w:ascii="Times New Roman" w:hAnsi="Times New Roman" w:cs="Times New Roman"/>
          <w:sz w:val="28"/>
          <w:szCs w:val="28"/>
        </w:rPr>
      </w:pPr>
      <w:r w:rsidRPr="00B808D6">
        <w:rPr>
          <w:rFonts w:ascii="Times New Roman" w:hAnsi="Times New Roman" w:cs="Times New Roman"/>
          <w:sz w:val="28"/>
          <w:szCs w:val="28"/>
        </w:rPr>
        <w:lastRenderedPageBreak/>
        <w:t>Приложение</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 Постановлению</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Правительства Красноярского края</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 xml:space="preserve">от 22 октября 2024 г. </w:t>
      </w:r>
      <w:r>
        <w:rPr>
          <w:rFonts w:ascii="Times New Roman" w:hAnsi="Times New Roman" w:cs="Times New Roman"/>
          <w:sz w:val="28"/>
          <w:szCs w:val="28"/>
        </w:rPr>
        <w:t>№</w:t>
      </w:r>
      <w:r w:rsidRPr="00B808D6">
        <w:rPr>
          <w:rFonts w:ascii="Times New Roman" w:hAnsi="Times New Roman" w:cs="Times New Roman"/>
          <w:sz w:val="28"/>
          <w:szCs w:val="28"/>
        </w:rPr>
        <w:t xml:space="preserve"> 791-п</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Title"/>
        <w:contextualSpacing/>
        <w:jc w:val="center"/>
        <w:rPr>
          <w:rFonts w:ascii="Times New Roman" w:hAnsi="Times New Roman" w:cs="Times New Roman"/>
          <w:sz w:val="28"/>
          <w:szCs w:val="28"/>
        </w:rPr>
      </w:pPr>
      <w:bookmarkStart w:id="0" w:name="P33"/>
      <w:bookmarkEnd w:id="0"/>
      <w:r w:rsidRPr="00B808D6">
        <w:rPr>
          <w:rFonts w:ascii="Times New Roman" w:hAnsi="Times New Roman" w:cs="Times New Roman"/>
          <w:sz w:val="28"/>
          <w:szCs w:val="28"/>
        </w:rPr>
        <w:t>ПОРЯДОК</w:t>
      </w: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B808D6">
        <w:rPr>
          <w:rFonts w:ascii="Times New Roman" w:hAnsi="Times New Roman" w:cs="Times New Roman"/>
          <w:sz w:val="28"/>
          <w:szCs w:val="28"/>
        </w:rPr>
        <w:t>НА ПОДДЕРЖКУ ПРОИЗВОДСТВА КАРТОФЕЛЯ И ОВОЩЕЙ ОТКРЫТОГО</w:t>
      </w:r>
      <w:r>
        <w:rPr>
          <w:rFonts w:ascii="Times New Roman" w:hAnsi="Times New Roman" w:cs="Times New Roman"/>
          <w:sz w:val="28"/>
          <w:szCs w:val="28"/>
        </w:rPr>
        <w:t xml:space="preserve"> </w:t>
      </w:r>
      <w:r w:rsidRPr="00B808D6">
        <w:rPr>
          <w:rFonts w:ascii="Times New Roman" w:hAnsi="Times New Roman" w:cs="Times New Roman"/>
          <w:sz w:val="28"/>
          <w:szCs w:val="28"/>
        </w:rPr>
        <w:t>ГРУНТА ГРАЖДАНАМ, ВЕДУЩИМ ЛИЧНОЕ ПОДСОБНОЕ ХОЗЯЙСТВО</w:t>
      </w:r>
      <w:r>
        <w:rPr>
          <w:rFonts w:ascii="Times New Roman" w:hAnsi="Times New Roman" w:cs="Times New Roman"/>
          <w:sz w:val="28"/>
          <w:szCs w:val="28"/>
        </w:rPr>
        <w:t xml:space="preserve"> </w:t>
      </w:r>
      <w:r w:rsidRPr="00B808D6">
        <w:rPr>
          <w:rFonts w:ascii="Times New Roman" w:hAnsi="Times New Roman" w:cs="Times New Roman"/>
          <w:sz w:val="28"/>
          <w:szCs w:val="28"/>
        </w:rPr>
        <w:t>И ПРИМЕНЯЮЩИМ СПЕЦИАЛЬНЫЙ НАЛОГОВЫЙ РЕЖИМ "НАЛОГ</w:t>
      </w:r>
      <w:r>
        <w:rPr>
          <w:rFonts w:ascii="Times New Roman" w:hAnsi="Times New Roman" w:cs="Times New Roman"/>
          <w:sz w:val="28"/>
          <w:szCs w:val="28"/>
        </w:rPr>
        <w:t xml:space="preserve"> </w:t>
      </w:r>
      <w:r w:rsidRPr="00B808D6">
        <w:rPr>
          <w:rFonts w:ascii="Times New Roman" w:hAnsi="Times New Roman" w:cs="Times New Roman"/>
          <w:sz w:val="28"/>
          <w:szCs w:val="28"/>
        </w:rPr>
        <w:t>НА ПРОФЕССИОНАЛЬНЫЙ ДОХОД", И ПРОВЕДЕНИЯ ОТБОРА</w:t>
      </w: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ПОЛУЧАТЕЛЕЙ 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Title"/>
        <w:contextualSpacing/>
        <w:jc w:val="center"/>
        <w:outlineLvl w:val="1"/>
        <w:rPr>
          <w:rFonts w:ascii="Times New Roman" w:hAnsi="Times New Roman" w:cs="Times New Roman"/>
          <w:sz w:val="28"/>
          <w:szCs w:val="28"/>
        </w:rPr>
      </w:pPr>
      <w:r w:rsidRPr="00B808D6">
        <w:rPr>
          <w:rFonts w:ascii="Times New Roman" w:hAnsi="Times New Roman" w:cs="Times New Roman"/>
          <w:sz w:val="28"/>
          <w:szCs w:val="28"/>
        </w:rPr>
        <w:t>1. ОБЩИЕ ПОЛОЖЕНИЯ</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1.1. Порядок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1.2. Понятия, используемые для целей Порядка, применяются в значениях, установленных приложением </w:t>
      </w:r>
      <w:r>
        <w:rPr>
          <w:rFonts w:ascii="Times New Roman" w:hAnsi="Times New Roman" w:cs="Times New Roman"/>
          <w:sz w:val="28"/>
          <w:szCs w:val="28"/>
        </w:rPr>
        <w:t>№</w:t>
      </w:r>
      <w:r w:rsidRPr="00B808D6">
        <w:rPr>
          <w:rFonts w:ascii="Times New Roman" w:hAnsi="Times New Roman" w:cs="Times New Roman"/>
          <w:sz w:val="28"/>
          <w:szCs w:val="28"/>
        </w:rPr>
        <w:t xml:space="preserve">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B808D6">
        <w:rPr>
          <w:rFonts w:ascii="Times New Roman" w:hAnsi="Times New Roman" w:cs="Times New Roman"/>
          <w:sz w:val="28"/>
          <w:szCs w:val="28"/>
        </w:rPr>
        <w:t xml:space="preserve"> 717, Законом Красноярского края от 07.07.2022 </w:t>
      </w:r>
      <w:r>
        <w:rPr>
          <w:rFonts w:ascii="Times New Roman" w:hAnsi="Times New Roman" w:cs="Times New Roman"/>
          <w:sz w:val="28"/>
          <w:szCs w:val="28"/>
        </w:rPr>
        <w:t>№</w:t>
      </w:r>
      <w:r w:rsidRPr="00B808D6">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B808D6">
        <w:rPr>
          <w:rFonts w:ascii="Times New Roman" w:hAnsi="Times New Roman" w:cs="Times New Roman"/>
          <w:sz w:val="28"/>
          <w:szCs w:val="28"/>
        </w:rPr>
        <w:t xml:space="preserve"> 3-1004).</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 w:name="P45"/>
      <w:bookmarkEnd w:id="1"/>
      <w:r w:rsidRPr="00B808D6">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овощеводства и картофелеводства"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B808D6">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B808D6">
        <w:rPr>
          <w:rFonts w:ascii="Times New Roman" w:hAnsi="Times New Roman" w:cs="Times New Roman"/>
          <w:sz w:val="28"/>
          <w:szCs w:val="28"/>
        </w:rPr>
        <w:t xml:space="preserve"> 506-п), на возмещение части затрат на поддержку производства картофеля и овощей открытого грунта по следующим направлениям: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 w:name="P46"/>
      <w:bookmarkEnd w:id="2"/>
      <w:r w:rsidRPr="00B808D6">
        <w:rPr>
          <w:rFonts w:ascii="Times New Roman" w:hAnsi="Times New Roman" w:cs="Times New Roman"/>
          <w:sz w:val="28"/>
          <w:szCs w:val="28"/>
        </w:rPr>
        <w:t>на приобретение семян и посадочного материала картофеля и овощей открытого грунта;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на приобретение органических удобрений, минеральных удобрений, </w:t>
      </w:r>
      <w:r w:rsidRPr="00B808D6">
        <w:rPr>
          <w:rFonts w:ascii="Times New Roman" w:hAnsi="Times New Roman" w:cs="Times New Roman"/>
          <w:sz w:val="28"/>
          <w:szCs w:val="28"/>
        </w:rPr>
        <w:lastRenderedPageBreak/>
        <w:t>бактериальных и других препаратов;</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на приобретение средств защиты растений;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на приобретение нефтепродуктов всех видов, используемых на технологические цели;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на содержание основных средств (приобретение запасных частей и расходных материалов);</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на выполнение работ и (или) оказание услуг по внесению органических удобрений, минеральных удобрений, бактериальных и других препаратов, проведению обработки посевов средствами защиты растений, посадке семян и (или) посадочного материала картофеля и овощей открытого грунта, проведению текущего ремонта основных средств;</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 w:name="P52"/>
      <w:bookmarkEnd w:id="3"/>
      <w:r w:rsidRPr="00B808D6">
        <w:rPr>
          <w:rFonts w:ascii="Times New Roman" w:hAnsi="Times New Roman" w:cs="Times New Roman"/>
          <w:sz w:val="28"/>
          <w:szCs w:val="28"/>
        </w:rPr>
        <w:t>на приобретение инвентаря и инструментов, используемых в рамках технологического процесса, связанного с производством картофеля и овощей открытого грунта.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Возмещению подлежит часть затрат по направлениям, указанным в абзацах втором - восьмом настоящего пункта, которые ранее не возмещались на основании иных нормативных правовых актов Красноярского края (далее - край), понесенных в целях получения урожая в году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 w:name="P54"/>
      <w:bookmarkEnd w:id="4"/>
      <w:r w:rsidRPr="00B808D6">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1.5. Способом предоставления субсидий является возмещение затрат.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B808D6">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Title"/>
        <w:contextualSpacing/>
        <w:jc w:val="center"/>
        <w:outlineLvl w:val="1"/>
        <w:rPr>
          <w:rFonts w:ascii="Times New Roman" w:hAnsi="Times New Roman" w:cs="Times New Roman"/>
          <w:sz w:val="28"/>
          <w:szCs w:val="28"/>
        </w:rPr>
      </w:pPr>
      <w:r w:rsidRPr="00B808D6">
        <w:rPr>
          <w:rFonts w:ascii="Times New Roman" w:hAnsi="Times New Roman" w:cs="Times New Roman"/>
          <w:sz w:val="28"/>
          <w:szCs w:val="28"/>
        </w:rPr>
        <w:t>2. ПОРЯДОК ПРОВЕДЕНИЯ ОТБОРА</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lastRenderedPageBreak/>
        <w:t>2.3. Проведение отбора осуществляется министерством способом запроса предложений.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5" w:name="P65"/>
      <w:bookmarkEnd w:id="5"/>
      <w:r w:rsidRPr="00B808D6">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6" w:name="P66"/>
      <w:bookmarkEnd w:id="6"/>
      <w:r w:rsidRPr="00B808D6">
        <w:rPr>
          <w:rFonts w:ascii="Times New Roman" w:hAnsi="Times New Roman" w:cs="Times New Roman"/>
          <w:sz w:val="28"/>
          <w:szCs w:val="28"/>
        </w:rPr>
        <w:t>2.6. Объявление должно содержать следующую информацию:</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сроки проведения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5) результаты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6) доменное имя и (или) указатели страниц ГИС "Субсидия АПК24";</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8) категории получателей субсидий;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11) правила рассмотрения и оценки заявок;</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12) порядок возврата заявок на доработку;</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13) порядок отклонения заявок, а также информацию об основаниях для отклонения;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16) срок, в течение которого победитель (победители) отбора должен (должны) подписать соглашение о предоставлении субсидии (далее - соглашение);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17) условия признания победителя (победителей) отбора уклонившимся (уклонившимися) от заключения соглашения;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lastRenderedPageBreak/>
        <w:t>18) сроки размещения протокола подведения итогов отбора на едином портале, а также на официальном сайте;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19) условие предоставления субсидий.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7" w:name="P86"/>
      <w:bookmarkEnd w:id="7"/>
      <w:r w:rsidRPr="00B808D6">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8" w:name="P88"/>
      <w:bookmarkEnd w:id="8"/>
      <w:r w:rsidRPr="00B808D6">
        <w:rPr>
          <w:rFonts w:ascii="Times New Roman" w:hAnsi="Times New Roman" w:cs="Times New Roman"/>
          <w:sz w:val="28"/>
          <w:szCs w:val="28"/>
        </w:rPr>
        <w:t>2.8. К категории получателей субсидий относятся граждане, ведущие личное подсобное хозяйство и применяющие специальный налоговый режим "Налог на профессиональный доход".</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9" w:name="P89"/>
      <w:bookmarkEnd w:id="9"/>
      <w:r w:rsidRPr="00B808D6">
        <w:rPr>
          <w:rFonts w:ascii="Times New Roman" w:hAnsi="Times New Roman" w:cs="Times New Roman"/>
          <w:sz w:val="28"/>
          <w:szCs w:val="28"/>
        </w:rPr>
        <w:t>2.9. Участник отбора должен соответствовать следующим требованиям: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0" w:name="P90"/>
      <w:bookmarkEnd w:id="10"/>
      <w:r w:rsidRPr="00B808D6">
        <w:rPr>
          <w:rFonts w:ascii="Times New Roman" w:hAnsi="Times New Roman" w:cs="Times New Roman"/>
          <w:sz w:val="28"/>
          <w:szCs w:val="28"/>
        </w:rPr>
        <w:t>1)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1" w:name="P91"/>
      <w:bookmarkEnd w:id="11"/>
      <w:r w:rsidRPr="00B808D6">
        <w:rPr>
          <w:rFonts w:ascii="Times New Roman" w:hAnsi="Times New Roman" w:cs="Times New Roman"/>
          <w:sz w:val="28"/>
          <w:szCs w:val="28"/>
        </w:rPr>
        <w:t>2)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2" w:name="P92"/>
      <w:bookmarkEnd w:id="12"/>
      <w:r w:rsidRPr="00B808D6">
        <w:rPr>
          <w:rFonts w:ascii="Times New Roman" w:hAnsi="Times New Roman" w:cs="Times New Roman"/>
          <w:sz w:val="28"/>
          <w:szCs w:val="28"/>
        </w:rPr>
        <w:t>3)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3" w:name="P93"/>
      <w:bookmarkEnd w:id="13"/>
      <w:r w:rsidRPr="00B808D6">
        <w:rPr>
          <w:rFonts w:ascii="Times New Roman" w:hAnsi="Times New Roman" w:cs="Times New Roman"/>
          <w:sz w:val="28"/>
          <w:szCs w:val="28"/>
        </w:rPr>
        <w:t xml:space="preserve">4)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B808D6">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5)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4" w:name="P95"/>
      <w:bookmarkEnd w:id="14"/>
      <w:r w:rsidRPr="00B808D6">
        <w:rPr>
          <w:rFonts w:ascii="Times New Roman" w:hAnsi="Times New Roman" w:cs="Times New Roman"/>
          <w:sz w:val="28"/>
          <w:szCs w:val="28"/>
        </w:rPr>
        <w:t xml:space="preserve">6)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w:t>
      </w:r>
      <w:r w:rsidRPr="00B808D6">
        <w:rPr>
          <w:rFonts w:ascii="Times New Roman" w:hAnsi="Times New Roman" w:cs="Times New Roman"/>
          <w:sz w:val="28"/>
          <w:szCs w:val="28"/>
        </w:rPr>
        <w:lastRenderedPageBreak/>
        <w:t>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7)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B808D6">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8) участник отбора соответствует условию, предусматривающему ведение производственной деятельности не менее чем в течение 12 месяцев, предшествующих году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9) участник отбора соответствует условию, предусматривающему применение специального налогового режима "Налог на профессиональный доход".</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5" w:name="P99"/>
      <w:bookmarkEnd w:id="15"/>
      <w:r w:rsidRPr="00B808D6">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B808D6">
        <w:rPr>
          <w:rFonts w:ascii="Times New Roman" w:hAnsi="Times New Roman" w:cs="Times New Roman"/>
          <w:sz w:val="28"/>
          <w:szCs w:val="28"/>
        </w:rPr>
        <w:t xml:space="preserve"> 1 к Порядку (далее - заявление);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2) информации для расчета размера субсидии по форме согласно приложению </w:t>
      </w:r>
      <w:r>
        <w:rPr>
          <w:rFonts w:ascii="Times New Roman" w:hAnsi="Times New Roman" w:cs="Times New Roman"/>
          <w:sz w:val="28"/>
          <w:szCs w:val="28"/>
        </w:rPr>
        <w:t>№</w:t>
      </w:r>
      <w:r w:rsidRPr="00B808D6">
        <w:rPr>
          <w:rFonts w:ascii="Times New Roman" w:hAnsi="Times New Roman" w:cs="Times New Roman"/>
          <w:sz w:val="28"/>
          <w:szCs w:val="28"/>
        </w:rPr>
        <w:t xml:space="preserve"> 2 к Порядку;</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3) реестра документов, подтверждающих фактически произведенные затраты в году предоставления субсидии, на возмещение которых предоставляется субсидия (далее - реестр), по форме согласно приложению </w:t>
      </w:r>
      <w:r>
        <w:rPr>
          <w:rFonts w:ascii="Times New Roman" w:hAnsi="Times New Roman" w:cs="Times New Roman"/>
          <w:sz w:val="28"/>
          <w:szCs w:val="28"/>
        </w:rPr>
        <w:t>№</w:t>
      </w:r>
      <w:r w:rsidRPr="00B808D6">
        <w:rPr>
          <w:rFonts w:ascii="Times New Roman" w:hAnsi="Times New Roman" w:cs="Times New Roman"/>
          <w:sz w:val="28"/>
          <w:szCs w:val="28"/>
        </w:rPr>
        <w:t xml:space="preserve"> 3 к Порядку с приложением электронных копий документов, отраженных в указанном реестре;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электронной копии паспорта гражданина Российской Федерации или иного документа, удостоверяющего личность участника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5) выписки из </w:t>
      </w:r>
      <w:proofErr w:type="spellStart"/>
      <w:r w:rsidRPr="00B808D6">
        <w:rPr>
          <w:rFonts w:ascii="Times New Roman" w:hAnsi="Times New Roman" w:cs="Times New Roman"/>
          <w:sz w:val="28"/>
          <w:szCs w:val="28"/>
        </w:rPr>
        <w:t>похозяйственной</w:t>
      </w:r>
      <w:proofErr w:type="spellEnd"/>
      <w:r w:rsidRPr="00B808D6">
        <w:rPr>
          <w:rFonts w:ascii="Times New Roman" w:hAnsi="Times New Roman" w:cs="Times New Roman"/>
          <w:sz w:val="28"/>
          <w:szCs w:val="28"/>
        </w:rPr>
        <w:t xml:space="preserve"> книги, выданной исполнительно-распорядительным органом местного самоуправления муниципального образования края, на территории которого участник отбора осуществляет ведение личного подсобного хозяйства, не ранее чем за 30 дней до даты направления заявки;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6) справки о постановке на учет (снятии с учета) физического лица в качестве налогоплательщика налога на профессиональный доход по состоянию на дату не ранее первого числа месяца, в котором направляется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6" w:name="P106"/>
      <w:bookmarkEnd w:id="16"/>
      <w:r w:rsidRPr="00B808D6">
        <w:rPr>
          <w:rFonts w:ascii="Times New Roman" w:hAnsi="Times New Roman" w:cs="Times New Roman"/>
          <w:sz w:val="28"/>
          <w:szCs w:val="28"/>
        </w:rPr>
        <w:t>7) электронной копии свидетельства о постановке на учет физического лица в налоговом органе, выданной территориальным органом Федеральной налоговой службы (представляется по собственной инициативе);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7" w:name="P107"/>
      <w:bookmarkEnd w:id="17"/>
      <w:r w:rsidRPr="00B808D6">
        <w:rPr>
          <w:rFonts w:ascii="Times New Roman" w:hAnsi="Times New Roman" w:cs="Times New Roman"/>
          <w:sz w:val="28"/>
          <w:szCs w:val="28"/>
        </w:rPr>
        <w:lastRenderedPageBreak/>
        <w:t>8)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9)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8" w:name="P109"/>
      <w:bookmarkEnd w:id="18"/>
      <w:r w:rsidRPr="00B808D6">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7, 8 пункта 2.10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поддаваться прочтению.</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19" w:name="P114"/>
      <w:bookmarkEnd w:id="19"/>
      <w:r w:rsidRPr="00B808D6">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B808D6">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B808D6">
        <w:rPr>
          <w:rFonts w:ascii="Times New Roman" w:hAnsi="Times New Roman" w:cs="Times New Roman"/>
          <w:sz w:val="28"/>
          <w:szCs w:val="28"/>
        </w:rPr>
        <w:t xml:space="preserve"> 63-ФЗ)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документов, предусмотренных подпунктами 7, 8 пункта 2.10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0" w:name="P118"/>
      <w:bookmarkEnd w:id="20"/>
      <w:r w:rsidRPr="00B808D6">
        <w:rPr>
          <w:rFonts w:ascii="Times New Roman" w:hAnsi="Times New Roman" w:cs="Times New Roman"/>
          <w:sz w:val="28"/>
          <w:szCs w:val="28"/>
        </w:rPr>
        <w:t xml:space="preserve">Орган местного самоуправления (министерство) в течение 3 рабочих дней </w:t>
      </w:r>
      <w:r w:rsidRPr="00B808D6">
        <w:rPr>
          <w:rFonts w:ascii="Times New Roman" w:hAnsi="Times New Roman" w:cs="Times New Roman"/>
          <w:sz w:val="28"/>
          <w:szCs w:val="28"/>
        </w:rPr>
        <w:lastRenderedPageBreak/>
        <w:t>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7, 8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постановке на учет физического лица (идентификационный номер налогоплательщика);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B808D6">
        <w:rPr>
          <w:rFonts w:ascii="Times New Roman" w:hAnsi="Times New Roman" w:cs="Times New Roman"/>
          <w:sz w:val="28"/>
          <w:szCs w:val="28"/>
        </w:rPr>
        <w:t>непревышении</w:t>
      </w:r>
      <w:proofErr w:type="spellEnd"/>
      <w:r w:rsidRPr="00B808D6">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соблюдении участником отбора требований, установленных подпунктами 1, 2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Сведения о соблюдении участником отбора требования, установленного подпунктом 4 пункта 2.9 Порядка, проверяются министерством с </w:t>
      </w:r>
      <w:r w:rsidRPr="00B808D6">
        <w:rPr>
          <w:rFonts w:ascii="Times New Roman" w:hAnsi="Times New Roman" w:cs="Times New Roman"/>
          <w:sz w:val="28"/>
          <w:szCs w:val="28"/>
        </w:rPr>
        <w:lastRenderedPageBreak/>
        <w:t>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соблюдении участником отбора требований, установленных подпунктами 3, 6 пункта 2.9 Порядка, указываются им в заявлении.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1" w:name="P131"/>
      <w:bookmarkEnd w:id="21"/>
      <w:r w:rsidRPr="00B808D6">
        <w:rPr>
          <w:rFonts w:ascii="Times New Roman" w:hAnsi="Times New Roman" w:cs="Times New Roman"/>
          <w:sz w:val="28"/>
          <w:szCs w:val="28"/>
        </w:rPr>
        <w:t>2.16. Основаниями для отклонения заявки являются: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7, 8 пункта 2.10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2" w:name="P138"/>
      <w:bookmarkEnd w:id="22"/>
      <w:r w:rsidRPr="00B808D6">
        <w:rPr>
          <w:rFonts w:ascii="Times New Roman" w:hAnsi="Times New Roman" w:cs="Times New Roman"/>
          <w:sz w:val="28"/>
          <w:szCs w:val="28"/>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реестр победителей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реестр участников отбора, не прошедших отбор.</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отклонения заявок, предусмотренных пунктом 2.16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3" w:name="P143"/>
      <w:bookmarkEnd w:id="23"/>
      <w:r w:rsidRPr="00B808D6">
        <w:rPr>
          <w:rFonts w:ascii="Times New Roman" w:hAnsi="Times New Roman" w:cs="Times New Roman"/>
          <w:sz w:val="28"/>
          <w:szCs w:val="28"/>
        </w:rPr>
        <w:t xml:space="preserve">2.18. В случае наличия оснований для отклонения заявки, установленных </w:t>
      </w:r>
      <w:r w:rsidRPr="00B808D6">
        <w:rPr>
          <w:rFonts w:ascii="Times New Roman" w:hAnsi="Times New Roman" w:cs="Times New Roman"/>
          <w:sz w:val="28"/>
          <w:szCs w:val="28"/>
        </w:rPr>
        <w:lastRenderedPageBreak/>
        <w:t>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3.6 Порядка, проекты соглашений для заключения.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дата, время и место проведения рассмотрения заявок;</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информация об участниках отбора, заявки которых были рассмотрены;</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наименования получателей субсидий, с которыми заключаются соглашения, и размеры предоставляемых им субсидий.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2.21. Отбор признается несостоявшимся в следующих случаях:</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4" w:name="P153"/>
      <w:bookmarkEnd w:id="24"/>
      <w:r w:rsidRPr="00B808D6">
        <w:rPr>
          <w:rFonts w:ascii="Times New Roman" w:hAnsi="Times New Roman" w:cs="Times New Roman"/>
          <w:sz w:val="28"/>
          <w:szCs w:val="28"/>
        </w:rPr>
        <w:t>1) по окончании срока приема заявок не подано ни одной заявки;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5" w:name="P154"/>
      <w:bookmarkEnd w:id="25"/>
      <w:r w:rsidRPr="00B808D6">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Title"/>
        <w:contextualSpacing/>
        <w:jc w:val="center"/>
        <w:outlineLvl w:val="1"/>
        <w:rPr>
          <w:rFonts w:ascii="Times New Roman" w:hAnsi="Times New Roman" w:cs="Times New Roman"/>
          <w:sz w:val="28"/>
          <w:szCs w:val="28"/>
        </w:rPr>
      </w:pPr>
      <w:bookmarkStart w:id="26" w:name="P159"/>
      <w:bookmarkEnd w:id="26"/>
      <w:r w:rsidRPr="00B808D6">
        <w:rPr>
          <w:rFonts w:ascii="Times New Roman" w:hAnsi="Times New Roman" w:cs="Times New Roman"/>
          <w:sz w:val="28"/>
          <w:szCs w:val="28"/>
        </w:rPr>
        <w:lastRenderedPageBreak/>
        <w:t>3. УСЛОВИЯ И ПОРЯДОК ПРЕДОСТАВЛЕНИЯ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bookmarkStart w:id="27" w:name="P161"/>
      <w:bookmarkEnd w:id="27"/>
      <w:r w:rsidRPr="00B808D6">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8" w:name="P162"/>
      <w:bookmarkEnd w:id="28"/>
      <w:r w:rsidRPr="00B808D6">
        <w:rPr>
          <w:rFonts w:ascii="Times New Roman" w:hAnsi="Times New Roman" w:cs="Times New Roman"/>
          <w:sz w:val="28"/>
          <w:szCs w:val="28"/>
        </w:rPr>
        <w:t>1)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29" w:name="P163"/>
      <w:bookmarkEnd w:id="29"/>
      <w:r w:rsidRPr="00B808D6">
        <w:rPr>
          <w:rFonts w:ascii="Times New Roman" w:hAnsi="Times New Roman" w:cs="Times New Roman"/>
          <w:sz w:val="28"/>
          <w:szCs w:val="28"/>
        </w:rPr>
        <w:t>2)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0" w:name="P164"/>
      <w:bookmarkEnd w:id="30"/>
      <w:r w:rsidRPr="00B808D6">
        <w:rPr>
          <w:rFonts w:ascii="Times New Roman" w:hAnsi="Times New Roman" w:cs="Times New Roman"/>
          <w:sz w:val="28"/>
          <w:szCs w:val="28"/>
        </w:rPr>
        <w:t>3)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1" w:name="P165"/>
      <w:bookmarkEnd w:id="31"/>
      <w:r w:rsidRPr="00B808D6">
        <w:rPr>
          <w:rFonts w:ascii="Times New Roman" w:hAnsi="Times New Roman" w:cs="Times New Roman"/>
          <w:sz w:val="28"/>
          <w:szCs w:val="28"/>
        </w:rPr>
        <w:t xml:space="preserve">4)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B808D6">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издания приказа о результатах отбора, предусмотренного пунктом 2.17 Порядка, в следующем порядке: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соблюдении получателем субсидии требований, установленных подпунктами 1, 2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соблюдении получателем субсидии требования, установленного подпунктом 4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Сведения о соблюдении получателем субсидии требования, установленного подпунктом 3 пункта 3.1 Порядка, указываются в заявлении.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3.3. Расчет размера субсидии, предоставляемой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w:t>
      </w:r>
      <w:proofErr w:type="spellStart"/>
      <w:r w:rsidRPr="00B808D6">
        <w:rPr>
          <w:rFonts w:ascii="Times New Roman" w:hAnsi="Times New Roman" w:cs="Times New Roman"/>
          <w:sz w:val="28"/>
          <w:szCs w:val="28"/>
        </w:rPr>
        <w:t>Wi</w:t>
      </w:r>
      <w:proofErr w:type="spellEnd"/>
      <w:r w:rsidRPr="00B808D6">
        <w:rPr>
          <w:rFonts w:ascii="Times New Roman" w:hAnsi="Times New Roman" w:cs="Times New Roman"/>
          <w:sz w:val="28"/>
          <w:szCs w:val="28"/>
        </w:rPr>
        <w:t>), осуществляется министерством в срок, установленный пунктом 2.17 Порядка, и определяется по следующей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proofErr w:type="spellStart"/>
      <w:r w:rsidRPr="00B808D6">
        <w:rPr>
          <w:rFonts w:ascii="Times New Roman" w:hAnsi="Times New Roman" w:cs="Times New Roman"/>
          <w:sz w:val="28"/>
          <w:szCs w:val="28"/>
        </w:rPr>
        <w:t>Wi</w:t>
      </w:r>
      <w:proofErr w:type="spellEnd"/>
      <w:r w:rsidRPr="00B808D6">
        <w:rPr>
          <w:rFonts w:ascii="Times New Roman" w:hAnsi="Times New Roman" w:cs="Times New Roman"/>
          <w:sz w:val="28"/>
          <w:szCs w:val="28"/>
        </w:rPr>
        <w:t xml:space="preserve"> = W1i + W2i, (1)</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lastRenderedPageBreak/>
        <w:t>W1i - размер субсидии, предоставляемой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на поддержку производства картофеля,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W2i - размер субсидии, предоставляемой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на поддержку производства овощей открытого грунта,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Размер субсидий, предоставляемых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на поддержку производства картофеля (W1i), определяется по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lang w:val="en-US"/>
        </w:rPr>
      </w:pPr>
      <w:r w:rsidRPr="00B808D6">
        <w:rPr>
          <w:rFonts w:ascii="Times New Roman" w:hAnsi="Times New Roman" w:cs="Times New Roman"/>
          <w:sz w:val="28"/>
          <w:szCs w:val="28"/>
          <w:lang w:val="en-US"/>
        </w:rPr>
        <w:t>W1i = Rcxi1 x k1 &lt;= Z1i, (2)</w:t>
      </w:r>
    </w:p>
    <w:p w:rsidR="00B808D6" w:rsidRPr="00B808D6" w:rsidRDefault="00B808D6" w:rsidP="00B808D6">
      <w:pPr>
        <w:pStyle w:val="ConsPlusNormal"/>
        <w:contextualSpacing/>
        <w:jc w:val="both"/>
        <w:rPr>
          <w:rFonts w:ascii="Times New Roman" w:hAnsi="Times New Roman" w:cs="Times New Roman"/>
          <w:sz w:val="28"/>
          <w:szCs w:val="28"/>
          <w:lang w:val="en-US"/>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Rсхi1 - 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k1 -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Z1i - сумма подтвержденных по результатам рассмотрения заявки затрат, фактически произведенных i-м получателем субсидии на поддержку производства картофеля в году предоставления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Коэффициент пропорционального распределения субсидии (k1) определяется по следующей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noProof/>
          <w:position w:val="-11"/>
          <w:sz w:val="28"/>
          <w:szCs w:val="28"/>
        </w:rPr>
        <w:drawing>
          <wp:inline distT="0" distB="0" distL="0" distR="0">
            <wp:extent cx="131000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rsidRPr="00B808D6">
        <w:rPr>
          <w:rFonts w:ascii="Times New Roman" w:hAnsi="Times New Roman" w:cs="Times New Roman"/>
          <w:sz w:val="28"/>
          <w:szCs w:val="28"/>
        </w:rPr>
        <w:t xml:space="preserve"> (3)</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Rо1 - лимит бюджетных обязательств, доведенных в установленном порядке министерству на цели, предусмотренные пунктом 1.3 Порядка,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Rcxi1 - 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(Rсхi1) определяется по следующей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lang w:val="en-US"/>
        </w:rPr>
      </w:pPr>
      <w:r w:rsidRPr="00B808D6">
        <w:rPr>
          <w:rFonts w:ascii="Times New Roman" w:hAnsi="Times New Roman" w:cs="Times New Roman"/>
          <w:sz w:val="28"/>
          <w:szCs w:val="28"/>
          <w:lang w:val="en-US"/>
        </w:rPr>
        <w:t>R</w:t>
      </w:r>
      <w:proofErr w:type="spellStart"/>
      <w:r w:rsidRPr="00B808D6">
        <w:rPr>
          <w:rFonts w:ascii="Times New Roman" w:hAnsi="Times New Roman" w:cs="Times New Roman"/>
          <w:sz w:val="28"/>
          <w:szCs w:val="28"/>
        </w:rPr>
        <w:t>сх</w:t>
      </w:r>
      <w:proofErr w:type="spellEnd"/>
      <w:r w:rsidRPr="00B808D6">
        <w:rPr>
          <w:rFonts w:ascii="Times New Roman" w:hAnsi="Times New Roman" w:cs="Times New Roman"/>
          <w:sz w:val="28"/>
          <w:szCs w:val="28"/>
          <w:lang w:val="en-US"/>
        </w:rPr>
        <w:t xml:space="preserve">i1 = </w:t>
      </w:r>
      <w:proofErr w:type="spellStart"/>
      <w:r w:rsidRPr="00B808D6">
        <w:rPr>
          <w:rFonts w:ascii="Times New Roman" w:hAnsi="Times New Roman" w:cs="Times New Roman"/>
          <w:sz w:val="28"/>
          <w:szCs w:val="28"/>
          <w:lang w:val="en-US"/>
        </w:rPr>
        <w:t>Vk</w:t>
      </w:r>
      <w:proofErr w:type="spellEnd"/>
      <w:r w:rsidRPr="00B808D6">
        <w:rPr>
          <w:rFonts w:ascii="Times New Roman" w:hAnsi="Times New Roman" w:cs="Times New Roman"/>
          <w:sz w:val="28"/>
          <w:szCs w:val="28"/>
          <w:lang w:val="en-US"/>
        </w:rPr>
        <w:t xml:space="preserve"> x </w:t>
      </w:r>
      <w:proofErr w:type="spellStart"/>
      <w:r w:rsidRPr="00B808D6">
        <w:rPr>
          <w:rFonts w:ascii="Times New Roman" w:hAnsi="Times New Roman" w:cs="Times New Roman"/>
          <w:sz w:val="28"/>
          <w:szCs w:val="28"/>
          <w:lang w:val="en-US"/>
        </w:rPr>
        <w:t>Cmk</w:t>
      </w:r>
      <w:proofErr w:type="spellEnd"/>
      <w:r w:rsidRPr="00B808D6">
        <w:rPr>
          <w:rFonts w:ascii="Times New Roman" w:hAnsi="Times New Roman" w:cs="Times New Roman"/>
          <w:sz w:val="28"/>
          <w:szCs w:val="28"/>
          <w:lang w:val="en-US"/>
        </w:rPr>
        <w:t xml:space="preserve"> &lt;= Z1i, (4)</w:t>
      </w:r>
    </w:p>
    <w:p w:rsidR="00B808D6" w:rsidRPr="00B808D6" w:rsidRDefault="00B808D6" w:rsidP="00B808D6">
      <w:pPr>
        <w:pStyle w:val="ConsPlusNormal"/>
        <w:contextualSpacing/>
        <w:jc w:val="both"/>
        <w:rPr>
          <w:rFonts w:ascii="Times New Roman" w:hAnsi="Times New Roman" w:cs="Times New Roman"/>
          <w:sz w:val="28"/>
          <w:szCs w:val="28"/>
          <w:lang w:val="en-US"/>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proofErr w:type="spellStart"/>
      <w:r w:rsidRPr="00B808D6">
        <w:rPr>
          <w:rFonts w:ascii="Times New Roman" w:hAnsi="Times New Roman" w:cs="Times New Roman"/>
          <w:sz w:val="28"/>
          <w:szCs w:val="28"/>
        </w:rPr>
        <w:t>Vk</w:t>
      </w:r>
      <w:proofErr w:type="spellEnd"/>
      <w:r w:rsidRPr="00B808D6">
        <w:rPr>
          <w:rFonts w:ascii="Times New Roman" w:hAnsi="Times New Roman" w:cs="Times New Roman"/>
          <w:sz w:val="28"/>
          <w:szCs w:val="28"/>
        </w:rPr>
        <w:t xml:space="preserve"> - плановый объем реализации картофеля, произведенный и реализованный i-м получателем субсидии в году предоставления субсидии, тонн;</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proofErr w:type="spellStart"/>
      <w:r w:rsidRPr="00B808D6">
        <w:rPr>
          <w:rFonts w:ascii="Times New Roman" w:hAnsi="Times New Roman" w:cs="Times New Roman"/>
          <w:sz w:val="28"/>
          <w:szCs w:val="28"/>
        </w:rPr>
        <w:t>Cmk</w:t>
      </w:r>
      <w:proofErr w:type="spellEnd"/>
      <w:r w:rsidRPr="00B808D6">
        <w:rPr>
          <w:rFonts w:ascii="Times New Roman" w:hAnsi="Times New Roman" w:cs="Times New Roman"/>
          <w:sz w:val="28"/>
          <w:szCs w:val="28"/>
        </w:rPr>
        <w:t xml:space="preserve"> - ставка субсидирования на 1 тонну реализованного картофеля,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Размер субсидии, предоставляемой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на поддержку производства овощей открытого грунта (W2i), определяется по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lang w:val="en-US"/>
        </w:rPr>
      </w:pPr>
      <w:r w:rsidRPr="00B808D6">
        <w:rPr>
          <w:rFonts w:ascii="Times New Roman" w:hAnsi="Times New Roman" w:cs="Times New Roman"/>
          <w:sz w:val="28"/>
          <w:szCs w:val="28"/>
          <w:lang w:val="en-US"/>
        </w:rPr>
        <w:lastRenderedPageBreak/>
        <w:t xml:space="preserve">W2i = Rcxi2 x </w:t>
      </w:r>
      <w:proofErr w:type="gramStart"/>
      <w:r w:rsidRPr="00B808D6">
        <w:rPr>
          <w:rFonts w:ascii="Times New Roman" w:hAnsi="Times New Roman" w:cs="Times New Roman"/>
          <w:sz w:val="28"/>
          <w:szCs w:val="28"/>
          <w:lang w:val="en-US"/>
        </w:rPr>
        <w:t>k2</w:t>
      </w:r>
      <w:proofErr w:type="gramEnd"/>
      <w:r w:rsidRPr="00B808D6">
        <w:rPr>
          <w:rFonts w:ascii="Times New Roman" w:hAnsi="Times New Roman" w:cs="Times New Roman"/>
          <w:sz w:val="28"/>
          <w:szCs w:val="28"/>
          <w:lang w:val="en-US"/>
        </w:rPr>
        <w:t xml:space="preserve"> &lt;= Z2i, (5)</w:t>
      </w:r>
    </w:p>
    <w:p w:rsidR="00B808D6" w:rsidRPr="00B808D6" w:rsidRDefault="00B808D6" w:rsidP="00B808D6">
      <w:pPr>
        <w:pStyle w:val="ConsPlusNormal"/>
        <w:contextualSpacing/>
        <w:jc w:val="both"/>
        <w:rPr>
          <w:rFonts w:ascii="Times New Roman" w:hAnsi="Times New Roman" w:cs="Times New Roman"/>
          <w:sz w:val="28"/>
          <w:szCs w:val="28"/>
          <w:lang w:val="en-US"/>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Rсхi2 - 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k2 -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Z2i - сумма подтвержденных по результатам рассмотрения заявки затрат, фактически произведенных i-м получателем субсидии на поддержку производства овощей открытого грунта в году предоставления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Коэффициент пропорционального распределения субсидии (k2) определяется по следующей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noProof/>
          <w:position w:val="-11"/>
          <w:sz w:val="28"/>
          <w:szCs w:val="28"/>
        </w:rPr>
        <w:drawing>
          <wp:inline distT="0" distB="0" distL="0" distR="0">
            <wp:extent cx="141478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r w:rsidRPr="00B808D6">
        <w:rPr>
          <w:rFonts w:ascii="Times New Roman" w:hAnsi="Times New Roman" w:cs="Times New Roman"/>
          <w:sz w:val="28"/>
          <w:szCs w:val="28"/>
        </w:rPr>
        <w:t xml:space="preserve"> (6)</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Rо2 - лимит бюджетных обязательств, доведенных в установленном порядке министерству на цели, предусмотренные пунктом 1.3 Порядка,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Rcxi2 - 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Расчетный размер субсидии i-</w:t>
      </w:r>
      <w:proofErr w:type="spellStart"/>
      <w:r w:rsidRPr="00B808D6">
        <w:rPr>
          <w:rFonts w:ascii="Times New Roman" w:hAnsi="Times New Roman" w:cs="Times New Roman"/>
          <w:sz w:val="28"/>
          <w:szCs w:val="28"/>
        </w:rPr>
        <w:t>му</w:t>
      </w:r>
      <w:proofErr w:type="spellEnd"/>
      <w:r w:rsidRPr="00B808D6">
        <w:rPr>
          <w:rFonts w:ascii="Times New Roman" w:hAnsi="Times New Roman" w:cs="Times New Roman"/>
          <w:sz w:val="28"/>
          <w:szCs w:val="28"/>
        </w:rPr>
        <w:t xml:space="preserve"> получателю субсидии (Rсхi2) определяется по следующей формуле: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lang w:val="en-US"/>
        </w:rPr>
      </w:pPr>
      <w:r w:rsidRPr="00B808D6">
        <w:rPr>
          <w:rFonts w:ascii="Times New Roman" w:hAnsi="Times New Roman" w:cs="Times New Roman"/>
          <w:sz w:val="28"/>
          <w:szCs w:val="28"/>
          <w:lang w:val="en-US"/>
        </w:rPr>
        <w:t>R</w:t>
      </w:r>
      <w:proofErr w:type="spellStart"/>
      <w:r w:rsidRPr="00B808D6">
        <w:rPr>
          <w:rFonts w:ascii="Times New Roman" w:hAnsi="Times New Roman" w:cs="Times New Roman"/>
          <w:sz w:val="28"/>
          <w:szCs w:val="28"/>
        </w:rPr>
        <w:t>сх</w:t>
      </w:r>
      <w:proofErr w:type="spellEnd"/>
      <w:r w:rsidRPr="00B808D6">
        <w:rPr>
          <w:rFonts w:ascii="Times New Roman" w:hAnsi="Times New Roman" w:cs="Times New Roman"/>
          <w:sz w:val="28"/>
          <w:szCs w:val="28"/>
          <w:lang w:val="en-US"/>
        </w:rPr>
        <w:t xml:space="preserve">i2 = </w:t>
      </w:r>
      <w:proofErr w:type="gramStart"/>
      <w:r w:rsidRPr="00B808D6">
        <w:rPr>
          <w:rFonts w:ascii="Times New Roman" w:hAnsi="Times New Roman" w:cs="Times New Roman"/>
          <w:sz w:val="28"/>
          <w:szCs w:val="28"/>
          <w:lang w:val="en-US"/>
        </w:rPr>
        <w:t>Vo</w:t>
      </w:r>
      <w:proofErr w:type="gramEnd"/>
      <w:r w:rsidRPr="00B808D6">
        <w:rPr>
          <w:rFonts w:ascii="Times New Roman" w:hAnsi="Times New Roman" w:cs="Times New Roman"/>
          <w:sz w:val="28"/>
          <w:szCs w:val="28"/>
          <w:lang w:val="en-US"/>
        </w:rPr>
        <w:t xml:space="preserve"> x </w:t>
      </w:r>
      <w:proofErr w:type="spellStart"/>
      <w:r w:rsidRPr="00B808D6">
        <w:rPr>
          <w:rFonts w:ascii="Times New Roman" w:hAnsi="Times New Roman" w:cs="Times New Roman"/>
          <w:sz w:val="28"/>
          <w:szCs w:val="28"/>
          <w:lang w:val="en-US"/>
        </w:rPr>
        <w:t>Cmo</w:t>
      </w:r>
      <w:proofErr w:type="spellEnd"/>
      <w:r w:rsidRPr="00B808D6">
        <w:rPr>
          <w:rFonts w:ascii="Times New Roman" w:hAnsi="Times New Roman" w:cs="Times New Roman"/>
          <w:sz w:val="28"/>
          <w:szCs w:val="28"/>
          <w:lang w:val="en-US"/>
        </w:rPr>
        <w:t xml:space="preserve"> &lt;= Z2i, (7)</w:t>
      </w:r>
    </w:p>
    <w:p w:rsidR="00B808D6" w:rsidRPr="00B808D6" w:rsidRDefault="00B808D6" w:rsidP="00B808D6">
      <w:pPr>
        <w:pStyle w:val="ConsPlusNormal"/>
        <w:contextualSpacing/>
        <w:jc w:val="both"/>
        <w:rPr>
          <w:rFonts w:ascii="Times New Roman" w:hAnsi="Times New Roman" w:cs="Times New Roman"/>
          <w:sz w:val="28"/>
          <w:szCs w:val="28"/>
          <w:lang w:val="en-US"/>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где: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proofErr w:type="spellStart"/>
      <w:r w:rsidRPr="00B808D6">
        <w:rPr>
          <w:rFonts w:ascii="Times New Roman" w:hAnsi="Times New Roman" w:cs="Times New Roman"/>
          <w:sz w:val="28"/>
          <w:szCs w:val="28"/>
        </w:rPr>
        <w:t>Vo</w:t>
      </w:r>
      <w:proofErr w:type="spellEnd"/>
      <w:r w:rsidRPr="00B808D6">
        <w:rPr>
          <w:rFonts w:ascii="Times New Roman" w:hAnsi="Times New Roman" w:cs="Times New Roman"/>
          <w:sz w:val="28"/>
          <w:szCs w:val="28"/>
        </w:rPr>
        <w:t xml:space="preserve"> - плановый объем реализации овощей открытого грунта, произведенный и реализованный i-м получателем субсидии в году предоставления субсидии, тонн;</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proofErr w:type="spellStart"/>
      <w:r w:rsidRPr="00B808D6">
        <w:rPr>
          <w:rFonts w:ascii="Times New Roman" w:hAnsi="Times New Roman" w:cs="Times New Roman"/>
          <w:sz w:val="28"/>
          <w:szCs w:val="28"/>
        </w:rPr>
        <w:t>Cmo</w:t>
      </w:r>
      <w:proofErr w:type="spellEnd"/>
      <w:r w:rsidRPr="00B808D6">
        <w:rPr>
          <w:rFonts w:ascii="Times New Roman" w:hAnsi="Times New Roman" w:cs="Times New Roman"/>
          <w:sz w:val="28"/>
          <w:szCs w:val="28"/>
        </w:rPr>
        <w:t xml:space="preserve"> - ставка субсидирования на 1 тонну реализованных овощей открытого грунта, рублей.</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Ставка субсидирования на 1 тонну реализованного картофеля и на 1 тонну реализованных овощей открытого грунта утверждается приказом министерства об утверждении ставок субсидирования.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2" w:name="P222"/>
      <w:bookmarkEnd w:id="32"/>
      <w:r w:rsidRPr="00B808D6">
        <w:rPr>
          <w:rFonts w:ascii="Times New Roman" w:hAnsi="Times New Roman" w:cs="Times New Roman"/>
          <w:sz w:val="28"/>
          <w:szCs w:val="28"/>
        </w:rPr>
        <w:t>3.4.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В указанном случае заключается дополнительное соглашение к </w:t>
      </w:r>
      <w:r w:rsidRPr="00B808D6">
        <w:rPr>
          <w:rFonts w:ascii="Times New Roman" w:hAnsi="Times New Roman" w:cs="Times New Roman"/>
          <w:sz w:val="28"/>
          <w:szCs w:val="28"/>
        </w:rPr>
        <w:lastRenderedPageBreak/>
        <w:t>соглашению в соответствии с пунктами 3.5, 3.6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в году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3" w:name="P225"/>
      <w:bookmarkEnd w:id="33"/>
      <w:r w:rsidRPr="00B808D6">
        <w:rPr>
          <w:rFonts w:ascii="Times New Roman" w:hAnsi="Times New Roman" w:cs="Times New Roman"/>
          <w:sz w:val="28"/>
          <w:szCs w:val="28"/>
        </w:rPr>
        <w:t xml:space="preserve">3.5.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B808D6">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B808D6">
        <w:rPr>
          <w:rFonts w:ascii="Times New Roman" w:hAnsi="Times New Roman" w:cs="Times New Roman"/>
          <w:sz w:val="28"/>
          <w:szCs w:val="28"/>
        </w:rPr>
        <w:t>недостижении</w:t>
      </w:r>
      <w:proofErr w:type="spellEnd"/>
      <w:r w:rsidRPr="00B808D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принятие получателем субсидии обязательства по достижению результата предоставления субсидии в году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представление отчета о достижении значения результата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4" w:name="P230"/>
      <w:bookmarkEnd w:id="34"/>
      <w:r w:rsidRPr="00B808D6">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5" w:name="P231"/>
      <w:bookmarkEnd w:id="35"/>
      <w:r w:rsidRPr="00B808D6">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6" w:name="P232"/>
      <w:bookmarkEnd w:id="36"/>
      <w:r w:rsidRPr="00B808D6">
        <w:rPr>
          <w:rFonts w:ascii="Times New Roman" w:hAnsi="Times New Roman" w:cs="Times New Roman"/>
          <w:sz w:val="28"/>
          <w:szCs w:val="28"/>
        </w:rPr>
        <w:t>3.6.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системе "Электронный бюджет" проект соглашения для подписания.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В случае заключения дополнительных соглашений, предусмотренных абзацами шестым, седьмым пункта 3.5 Порядка, министерство в течение 5 </w:t>
      </w:r>
      <w:r w:rsidRPr="00B808D6">
        <w:rPr>
          <w:rFonts w:ascii="Times New Roman" w:hAnsi="Times New Roman" w:cs="Times New Roman"/>
          <w:sz w:val="28"/>
          <w:szCs w:val="28"/>
        </w:rPr>
        <w:lastRenderedPageBreak/>
        <w:t>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7" w:name="P235"/>
      <w:bookmarkEnd w:id="37"/>
      <w:r w:rsidRPr="00B808D6">
        <w:rPr>
          <w:rFonts w:ascii="Times New Roman" w:hAnsi="Times New Roman" w:cs="Times New Roman"/>
          <w:sz w:val="28"/>
          <w:szCs w:val="28"/>
        </w:rPr>
        <w:t>3.7. Основаниями для отказа получателю субсидии в предоставлении субсидии являются: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7, 8 пункта 2.10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 несоответствие получателя субсидии условию, указанному в пункте 3.1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3.8. Условиями признания получателя субсидии уклонившимся от заключения соглашения (дополнительного соглашения) являются: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3.6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3.9. В случае наличия оснований для отказа в предоставлении субсидии, установленных пунктом 3.7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3.10. В случае отсутствия оснований для отказа в предоставлении субсидии, установленных пунктом 3.7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w:t>
      </w:r>
      <w:r w:rsidRPr="00B808D6">
        <w:rPr>
          <w:rFonts w:ascii="Times New Roman" w:hAnsi="Times New Roman" w:cs="Times New Roman"/>
          <w:sz w:val="28"/>
          <w:szCs w:val="28"/>
        </w:rPr>
        <w:lastRenderedPageBreak/>
        <w:t>бюджет".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В случае отсутствия оснований для отказа в предоставлении субсидии, установленных пунктом 3.7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3.4 Порядка), подписывает дополнительное соглашение со своей стороны и направляет его получателю субсидии в системе "Электронный бюджет".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3.11. Результатами предоставления субсидии в соответствии с Государственной программой </w:t>
      </w:r>
      <w:r>
        <w:rPr>
          <w:rFonts w:ascii="Times New Roman" w:hAnsi="Times New Roman" w:cs="Times New Roman"/>
          <w:sz w:val="28"/>
          <w:szCs w:val="28"/>
        </w:rPr>
        <w:t>№</w:t>
      </w:r>
      <w:r w:rsidRPr="00B808D6">
        <w:rPr>
          <w:rFonts w:ascii="Times New Roman" w:hAnsi="Times New Roman" w:cs="Times New Roman"/>
          <w:sz w:val="28"/>
          <w:szCs w:val="28"/>
        </w:rPr>
        <w:t xml:space="preserve"> 506-п являются: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Оценка эффективности по результатам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31 декабря текущего финансового года.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3.12.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B808D6">
        <w:rPr>
          <w:rFonts w:ascii="Times New Roman" w:hAnsi="Times New Roman" w:cs="Times New Roman"/>
          <w:sz w:val="28"/>
          <w:szCs w:val="28"/>
        </w:rPr>
        <w:t xml:space="preserve"> 4 к Порядку.</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3.13.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Title"/>
        <w:contextualSpacing/>
        <w:jc w:val="center"/>
        <w:outlineLvl w:val="1"/>
        <w:rPr>
          <w:rFonts w:ascii="Times New Roman" w:hAnsi="Times New Roman" w:cs="Times New Roman"/>
          <w:sz w:val="28"/>
          <w:szCs w:val="28"/>
        </w:rPr>
      </w:pPr>
      <w:r w:rsidRPr="00B808D6">
        <w:rPr>
          <w:rFonts w:ascii="Times New Roman" w:hAnsi="Times New Roman" w:cs="Times New Roman"/>
          <w:sz w:val="28"/>
          <w:szCs w:val="28"/>
        </w:rPr>
        <w:t>4. ТРЕБОВАНИЯ В ЧАСТИ ПРЕДСТАВЛЕНИЯ ОТЧЕТНОСТИ,</w:t>
      </w:r>
    </w:p>
    <w:p w:rsidR="00B808D6" w:rsidRPr="00B808D6" w:rsidRDefault="00B808D6" w:rsidP="00B808D6">
      <w:pPr>
        <w:pStyle w:val="ConsPlusTitle"/>
        <w:contextualSpacing/>
        <w:jc w:val="center"/>
        <w:rPr>
          <w:rFonts w:ascii="Times New Roman" w:hAnsi="Times New Roman" w:cs="Times New Roman"/>
          <w:sz w:val="28"/>
          <w:szCs w:val="28"/>
        </w:rPr>
      </w:pPr>
      <w:r w:rsidRPr="00B808D6">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B808D6">
        <w:rPr>
          <w:rFonts w:ascii="Times New Roman" w:hAnsi="Times New Roman" w:cs="Times New Roman"/>
          <w:sz w:val="28"/>
          <w:szCs w:val="28"/>
        </w:rPr>
        <w:t>И ПОРЯДКА ПРЕДОСТАВЛЕНИЯ СУБСИДИЙ И ОТВЕТСТВЕННОСТЬ</w:t>
      </w:r>
      <w:r>
        <w:rPr>
          <w:rFonts w:ascii="Times New Roman" w:hAnsi="Times New Roman" w:cs="Times New Roman"/>
          <w:sz w:val="28"/>
          <w:szCs w:val="28"/>
        </w:rPr>
        <w:t xml:space="preserve"> </w:t>
      </w:r>
      <w:r w:rsidRPr="00B808D6">
        <w:rPr>
          <w:rFonts w:ascii="Times New Roman" w:hAnsi="Times New Roman" w:cs="Times New Roman"/>
          <w:sz w:val="28"/>
          <w:szCs w:val="28"/>
        </w:rPr>
        <w:t>ЗА ИХ НАРУШЕНИЕ</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bookmarkStart w:id="38" w:name="P260"/>
      <w:bookmarkEnd w:id="38"/>
      <w:r w:rsidRPr="00B808D6">
        <w:rPr>
          <w:rFonts w:ascii="Times New Roman" w:hAnsi="Times New Roman" w:cs="Times New Roman"/>
          <w:sz w:val="28"/>
          <w:szCs w:val="28"/>
        </w:rPr>
        <w:lastRenderedPageBreak/>
        <w:t>4.1. Для подтверждения достижения значения результата предоставления субсидии получатель субсидии представляет в министерство в срок не позднее 14-го рабочего дня первого месяца года, следующего за годом получения субсидии,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39" w:name="P261"/>
      <w:bookmarkEnd w:id="39"/>
      <w:r w:rsidRPr="00B808D6">
        <w:rPr>
          <w:rFonts w:ascii="Times New Roman" w:hAnsi="Times New Roman" w:cs="Times New Roman"/>
          <w:sz w:val="28"/>
          <w:szCs w:val="28"/>
        </w:rPr>
        <w:t>4.2. Получатель субсидии представляет в министерство в форме электронного документа в системе "Электронный бюджет" отчет о реализации картофеля и овощей открытого грунта по форме и в сроки, установленные в соглашении.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4.3. Проверка и принятие представленных в соответствии с пунктами 4.1, 4.2 Порядка отчетов осуществляются министерством в срок, не превышающий 14 рабочих дней со дня их поступления.</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4.4.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27.04.2024 </w:t>
      </w:r>
      <w:r>
        <w:rPr>
          <w:rFonts w:ascii="Times New Roman" w:hAnsi="Times New Roman" w:cs="Times New Roman"/>
          <w:sz w:val="28"/>
          <w:szCs w:val="28"/>
        </w:rPr>
        <w:t>№</w:t>
      </w:r>
      <w:r w:rsidRPr="00B808D6">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4.5.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4.6. Мерой ответственности за нарушение условий и порядка предоставления субсидии, в том числе за </w:t>
      </w:r>
      <w:proofErr w:type="spellStart"/>
      <w:r w:rsidRPr="00B808D6">
        <w:rPr>
          <w:rFonts w:ascii="Times New Roman" w:hAnsi="Times New Roman" w:cs="Times New Roman"/>
          <w:sz w:val="28"/>
          <w:szCs w:val="28"/>
        </w:rPr>
        <w:t>недостижение</w:t>
      </w:r>
      <w:proofErr w:type="spellEnd"/>
      <w:r w:rsidRPr="00B808D6">
        <w:rPr>
          <w:rFonts w:ascii="Times New Roman" w:hAnsi="Times New Roman" w:cs="Times New Roman"/>
          <w:sz w:val="28"/>
          <w:szCs w:val="28"/>
        </w:rPr>
        <w:t xml:space="preserve">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B808D6">
        <w:rPr>
          <w:rFonts w:ascii="Times New Roman" w:hAnsi="Times New Roman" w:cs="Times New Roman"/>
          <w:sz w:val="28"/>
          <w:szCs w:val="28"/>
        </w:rPr>
        <w:t>недостижения</w:t>
      </w:r>
      <w:proofErr w:type="spellEnd"/>
      <w:r w:rsidRPr="00B808D6">
        <w:rPr>
          <w:rFonts w:ascii="Times New Roman" w:hAnsi="Times New Roman" w:cs="Times New Roman"/>
          <w:sz w:val="28"/>
          <w:szCs w:val="28"/>
        </w:rPr>
        <w:t xml:space="preserve"> значения результата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Непредставление получателем субсидии отчета в срок, установленный в соответствии с пунктом 4.1 Порядка, либо несоответствие представленного отчета форме, установленной пунктом 4.1 Порядка, является подтверждением факта </w:t>
      </w:r>
      <w:proofErr w:type="spellStart"/>
      <w:r w:rsidRPr="00B808D6">
        <w:rPr>
          <w:rFonts w:ascii="Times New Roman" w:hAnsi="Times New Roman" w:cs="Times New Roman"/>
          <w:sz w:val="28"/>
          <w:szCs w:val="28"/>
        </w:rPr>
        <w:t>недостижения</w:t>
      </w:r>
      <w:proofErr w:type="spellEnd"/>
      <w:r w:rsidRPr="00B808D6">
        <w:rPr>
          <w:rFonts w:ascii="Times New Roman" w:hAnsi="Times New Roman" w:cs="Times New Roman"/>
          <w:sz w:val="28"/>
          <w:szCs w:val="28"/>
        </w:rPr>
        <w:t xml:space="preserve"> значения результата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0" w:name="P268"/>
      <w:bookmarkEnd w:id="40"/>
      <w:r w:rsidRPr="00B808D6">
        <w:rPr>
          <w:rFonts w:ascii="Times New Roman" w:hAnsi="Times New Roman" w:cs="Times New Roman"/>
          <w:sz w:val="28"/>
          <w:szCs w:val="28"/>
        </w:rPr>
        <w:t xml:space="preserve">4.7.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w:t>
      </w:r>
      <w:r w:rsidRPr="00B808D6">
        <w:rPr>
          <w:rFonts w:ascii="Times New Roman" w:hAnsi="Times New Roman" w:cs="Times New Roman"/>
          <w:sz w:val="28"/>
          <w:szCs w:val="28"/>
        </w:rPr>
        <w:lastRenderedPageBreak/>
        <w:t>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4.8. В случае </w:t>
      </w:r>
      <w:proofErr w:type="spellStart"/>
      <w:r w:rsidRPr="00B808D6">
        <w:rPr>
          <w:rFonts w:ascii="Times New Roman" w:hAnsi="Times New Roman" w:cs="Times New Roman"/>
          <w:sz w:val="28"/>
          <w:szCs w:val="28"/>
        </w:rPr>
        <w:t>недостижения</w:t>
      </w:r>
      <w:proofErr w:type="spellEnd"/>
      <w:r w:rsidRPr="00B808D6">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w:t>
      </w:r>
      <w:proofErr w:type="spellStart"/>
      <w:r w:rsidRPr="00B808D6">
        <w:rPr>
          <w:rFonts w:ascii="Times New Roman" w:hAnsi="Times New Roman" w:cs="Times New Roman"/>
          <w:sz w:val="28"/>
          <w:szCs w:val="28"/>
        </w:rPr>
        <w:t>недостижение</w:t>
      </w:r>
      <w:proofErr w:type="spellEnd"/>
      <w:r w:rsidRPr="00B808D6">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краевой бюджет, в соответствии с методикой, утвержденной Приказом министерства от 24.12.2018 </w:t>
      </w:r>
      <w:r>
        <w:rPr>
          <w:rFonts w:ascii="Times New Roman" w:hAnsi="Times New Roman" w:cs="Times New Roman"/>
          <w:sz w:val="28"/>
          <w:szCs w:val="28"/>
        </w:rPr>
        <w:t>№</w:t>
      </w:r>
      <w:r w:rsidRPr="00B808D6">
        <w:rPr>
          <w:rFonts w:ascii="Times New Roman" w:hAnsi="Times New Roman" w:cs="Times New Roman"/>
          <w:sz w:val="28"/>
          <w:szCs w:val="28"/>
        </w:rPr>
        <w:t xml:space="preserve">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4.9. Основанием для освобождения получателя субсидии от возврата средств в краевой бюджет при </w:t>
      </w:r>
      <w:proofErr w:type="spellStart"/>
      <w:r w:rsidRPr="00B808D6">
        <w:rPr>
          <w:rFonts w:ascii="Times New Roman" w:hAnsi="Times New Roman" w:cs="Times New Roman"/>
          <w:sz w:val="28"/>
          <w:szCs w:val="28"/>
        </w:rPr>
        <w:t>недостижении</w:t>
      </w:r>
      <w:proofErr w:type="spellEnd"/>
      <w:r w:rsidRPr="00B808D6">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w:t>
      </w:r>
      <w:r w:rsidRPr="00B808D6">
        <w:rPr>
          <w:rFonts w:ascii="Times New Roman" w:hAnsi="Times New Roman" w:cs="Times New Roman"/>
          <w:sz w:val="28"/>
          <w:szCs w:val="28"/>
        </w:rPr>
        <w:lastRenderedPageBreak/>
        <w:t>установленного в соглашении (далее - обстоятельства непреодолимой силы).</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В случае </w:t>
      </w:r>
      <w:proofErr w:type="spellStart"/>
      <w:r w:rsidRPr="00B808D6">
        <w:rPr>
          <w:rFonts w:ascii="Times New Roman" w:hAnsi="Times New Roman" w:cs="Times New Roman"/>
          <w:sz w:val="28"/>
          <w:szCs w:val="28"/>
        </w:rPr>
        <w:t>недостижения</w:t>
      </w:r>
      <w:proofErr w:type="spellEnd"/>
      <w:r w:rsidRPr="00B808D6">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(отказе в освобождении) получателя субсидии от возврата средств в краевой бюджет почтовым отправлением с уведомлением о вручении.</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50412D" w:rsidRDefault="0050412D" w:rsidP="00B808D6">
      <w:pPr>
        <w:pStyle w:val="ConsPlusNormal"/>
        <w:contextualSpacing/>
        <w:jc w:val="both"/>
        <w:rPr>
          <w:rFonts w:ascii="Times New Roman" w:hAnsi="Times New Roman" w:cs="Times New Roman"/>
          <w:sz w:val="28"/>
          <w:szCs w:val="28"/>
        </w:rPr>
        <w:sectPr w:rsidR="0050412D" w:rsidSect="00B808D6">
          <w:pgSz w:w="11906" w:h="16838"/>
          <w:pgMar w:top="1134" w:right="850" w:bottom="1134" w:left="1701" w:header="708" w:footer="708" w:gutter="0"/>
          <w:cols w:space="708"/>
          <w:docGrid w:linePitch="360"/>
        </w:sectPr>
      </w:pPr>
    </w:p>
    <w:p w:rsidR="00B808D6" w:rsidRPr="00B808D6" w:rsidRDefault="00B808D6" w:rsidP="00B808D6">
      <w:pPr>
        <w:pStyle w:val="ConsPlusNormal"/>
        <w:contextualSpacing/>
        <w:jc w:val="right"/>
        <w:outlineLvl w:val="1"/>
        <w:rPr>
          <w:rFonts w:ascii="Times New Roman" w:hAnsi="Times New Roman" w:cs="Times New Roman"/>
          <w:sz w:val="28"/>
          <w:szCs w:val="28"/>
        </w:rPr>
      </w:pPr>
      <w:r w:rsidRPr="00B808D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808D6">
        <w:rPr>
          <w:rFonts w:ascii="Times New Roman" w:hAnsi="Times New Roman" w:cs="Times New Roman"/>
          <w:sz w:val="28"/>
          <w:szCs w:val="28"/>
        </w:rPr>
        <w:t xml:space="preserve"> 1</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 Порядку</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предоставления субсидий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возмещение части затрат</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картофеля и овощей открытого</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грунта гражданам, ведущим личное</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подсобное хозяйство и применяющим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специальный налоговый режим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"Налог на профессиональный доход",</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и проведения отбора получателей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1395"/>
        <w:gridCol w:w="136"/>
        <w:gridCol w:w="2866"/>
      </w:tblGrid>
      <w:tr w:rsidR="00B808D6" w:rsidRPr="00B808D6">
        <w:tc>
          <w:tcPr>
            <w:tcW w:w="4632" w:type="dxa"/>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c>
          <w:tcPr>
            <w:tcW w:w="4397" w:type="dxa"/>
            <w:gridSpan w:val="3"/>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В министерство сельского хозяйства</w:t>
            </w:r>
          </w:p>
          <w:p w:rsidR="00B808D6" w:rsidRPr="00B808D6" w:rsidRDefault="00B808D6" w:rsidP="00B808D6">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Красноярского края</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bookmarkStart w:id="41" w:name="P299"/>
            <w:bookmarkEnd w:id="41"/>
            <w:r w:rsidRPr="00B808D6">
              <w:rPr>
                <w:rFonts w:ascii="Times New Roman" w:hAnsi="Times New Roman" w:cs="Times New Roman"/>
                <w:sz w:val="28"/>
                <w:szCs w:val="28"/>
              </w:rPr>
              <w:t>Заявление на участие в отборе получателей субсидий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возмещение части затрат на поддержку производства</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картофеля и овощей открытого грунта гражданам, ведущим</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личное подсобное хозяйство и применяющим специальный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налоговый режим "Налог на профессиональный доход"</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Настоящим заявляется о намерении участвовать в отборе получателей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(далее - отбор, субсидия), в соответствии с Порядком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утвержденным Постановлением Правительства Красноярского края от 22.10.2024 </w:t>
            </w:r>
            <w:r>
              <w:rPr>
                <w:rFonts w:ascii="Times New Roman" w:hAnsi="Times New Roman" w:cs="Times New Roman"/>
                <w:sz w:val="28"/>
                <w:szCs w:val="28"/>
              </w:rPr>
              <w:t>№</w:t>
            </w:r>
            <w:r w:rsidRPr="00B808D6">
              <w:rPr>
                <w:rFonts w:ascii="Times New Roman" w:hAnsi="Times New Roman" w:cs="Times New Roman"/>
                <w:sz w:val="28"/>
                <w:szCs w:val="28"/>
              </w:rPr>
              <w:t xml:space="preserve"> 791-п (далее - Порядок).</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 Информация об участнике отбора:</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 фамилия, имя, отчество (при наличии): ___</w:t>
            </w:r>
            <w:r w:rsidR="0050412D">
              <w:rPr>
                <w:rFonts w:ascii="Times New Roman" w:hAnsi="Times New Roman" w:cs="Times New Roman"/>
                <w:sz w:val="28"/>
                <w:szCs w:val="28"/>
              </w:rPr>
              <w:t>______________________</w:t>
            </w:r>
          </w:p>
          <w:p w:rsidR="00B808D6" w:rsidRPr="00B808D6" w:rsidRDefault="00B808D6" w:rsidP="00B808D6">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_______________________________________________________________</w:t>
            </w:r>
          </w:p>
          <w:p w:rsidR="00B808D6" w:rsidRPr="00B808D6" w:rsidRDefault="00B808D6" w:rsidP="0050412D">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2) пол: </w:t>
            </w:r>
            <w:r w:rsidRPr="00B808D6">
              <w:rPr>
                <w:rFonts w:ascii="Times New Roman" w:hAnsi="Times New Roman" w:cs="Times New Roman"/>
                <w:sz w:val="28"/>
                <w:szCs w:val="28"/>
              </w:rPr>
              <w:lastRenderedPageBreak/>
              <w:t>________________________________</w:t>
            </w:r>
            <w:r w:rsidR="0050412D">
              <w:rPr>
                <w:rFonts w:ascii="Times New Roman" w:hAnsi="Times New Roman" w:cs="Times New Roman"/>
                <w:sz w:val="28"/>
                <w:szCs w:val="28"/>
              </w:rPr>
              <w:t>______________________________</w:t>
            </w:r>
            <w:r w:rsidRPr="00B808D6">
              <w:rPr>
                <w:rFonts w:ascii="Times New Roman" w:hAnsi="Times New Roman" w:cs="Times New Roman"/>
                <w:sz w:val="28"/>
                <w:szCs w:val="28"/>
              </w:rPr>
              <w:t>;</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lastRenderedPageBreak/>
              <w:t xml:space="preserve">3)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w:t>
            </w:r>
          </w:p>
          <w:p w:rsidR="00B808D6" w:rsidRPr="00B808D6" w:rsidRDefault="00B808D6" w:rsidP="0050412D">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4) дата и место рождения</w:t>
            </w:r>
            <w:r w:rsidR="0050412D">
              <w:rPr>
                <w:rFonts w:ascii="Times New Roman" w:hAnsi="Times New Roman" w:cs="Times New Roman"/>
                <w:sz w:val="28"/>
                <w:szCs w:val="28"/>
              </w:rPr>
              <w:t>: ____________________</w:t>
            </w:r>
            <w:r w:rsidRPr="00B808D6">
              <w:rPr>
                <w:rFonts w:ascii="Times New Roman" w:hAnsi="Times New Roman" w:cs="Times New Roman"/>
                <w:sz w:val="28"/>
                <w:szCs w:val="28"/>
              </w:rPr>
              <w:t>__________________;</w:t>
            </w:r>
          </w:p>
        </w:tc>
      </w:tr>
      <w:tr w:rsidR="00B808D6" w:rsidRPr="00B808D6">
        <w:tc>
          <w:tcPr>
            <w:tcW w:w="9029" w:type="dxa"/>
            <w:gridSpan w:val="4"/>
            <w:tcBorders>
              <w:top w:val="nil"/>
              <w:left w:val="nil"/>
              <w:bottom w:val="nil"/>
              <w:right w:val="nil"/>
            </w:tcBorders>
          </w:tcPr>
          <w:p w:rsidR="00B808D6" w:rsidRPr="00B808D6" w:rsidRDefault="00B808D6" w:rsidP="0050412D">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w:t>
            </w:r>
            <w:r w:rsidR="0050412D">
              <w:rPr>
                <w:rFonts w:ascii="Times New Roman" w:hAnsi="Times New Roman" w:cs="Times New Roman"/>
                <w:sz w:val="28"/>
                <w:szCs w:val="28"/>
              </w:rPr>
              <w:t>____________________</w:t>
            </w:r>
            <w:r w:rsidRPr="00B808D6">
              <w:rPr>
                <w:rFonts w:ascii="Times New Roman" w:hAnsi="Times New Roman" w:cs="Times New Roman"/>
                <w:sz w:val="28"/>
                <w:szCs w:val="28"/>
              </w:rPr>
              <w:t>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6) идентификационный номер налогоплатель</w:t>
            </w:r>
            <w:r w:rsidR="0050412D">
              <w:rPr>
                <w:rFonts w:ascii="Times New Roman" w:hAnsi="Times New Roman" w:cs="Times New Roman"/>
                <w:sz w:val="28"/>
                <w:szCs w:val="28"/>
              </w:rPr>
              <w:t>щика: ________________</w:t>
            </w:r>
            <w:r w:rsidRPr="00B808D6">
              <w:rPr>
                <w:rFonts w:ascii="Times New Roman" w:hAnsi="Times New Roman" w:cs="Times New Roman"/>
                <w:sz w:val="28"/>
                <w:szCs w:val="28"/>
              </w:rPr>
              <w:t>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7) дата постановки на учет в нал</w:t>
            </w:r>
            <w:r w:rsidR="0050412D">
              <w:rPr>
                <w:rFonts w:ascii="Times New Roman" w:hAnsi="Times New Roman" w:cs="Times New Roman"/>
                <w:sz w:val="28"/>
                <w:szCs w:val="28"/>
              </w:rPr>
              <w:t>оговом органе: ________________</w:t>
            </w:r>
            <w:r w:rsidRPr="00B808D6">
              <w:rPr>
                <w:rFonts w:ascii="Times New Roman" w:hAnsi="Times New Roman" w:cs="Times New Roman"/>
                <w:sz w:val="28"/>
                <w:szCs w:val="28"/>
              </w:rPr>
              <w:t>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8) страховой номер индивидуального лицев</w:t>
            </w:r>
            <w:r w:rsidR="0050412D">
              <w:rPr>
                <w:rFonts w:ascii="Times New Roman" w:hAnsi="Times New Roman" w:cs="Times New Roman"/>
                <w:sz w:val="28"/>
                <w:szCs w:val="28"/>
              </w:rPr>
              <w:t>ого счета: ____________</w:t>
            </w:r>
            <w:r w:rsidRPr="00B808D6">
              <w:rPr>
                <w:rFonts w:ascii="Times New Roman" w:hAnsi="Times New Roman" w:cs="Times New Roman"/>
                <w:sz w:val="28"/>
                <w:szCs w:val="28"/>
              </w:rPr>
              <w:t>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9) адрес регистрации: __________</w:t>
            </w:r>
            <w:r w:rsidR="0050412D">
              <w:rPr>
                <w:rFonts w:ascii="Times New Roman" w:hAnsi="Times New Roman" w:cs="Times New Roman"/>
                <w:sz w:val="28"/>
                <w:szCs w:val="28"/>
              </w:rPr>
              <w:t>_____________________</w:t>
            </w:r>
            <w:r w:rsidRPr="00B808D6">
              <w:rPr>
                <w:rFonts w:ascii="Times New Roman" w:hAnsi="Times New Roman" w:cs="Times New Roman"/>
                <w:sz w:val="28"/>
                <w:szCs w:val="28"/>
              </w:rPr>
              <w:t>__________</w:t>
            </w:r>
          </w:p>
          <w:p w:rsidR="00B808D6" w:rsidRPr="00B808D6" w:rsidRDefault="00B808D6" w:rsidP="0050412D">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10) номер контактного телефона для направления юридически значимых сообщений: _____</w:t>
            </w:r>
            <w:r w:rsidR="0050412D">
              <w:rPr>
                <w:rFonts w:ascii="Times New Roman" w:hAnsi="Times New Roman" w:cs="Times New Roman"/>
                <w:sz w:val="28"/>
                <w:szCs w:val="28"/>
              </w:rPr>
              <w:t>_____________</w:t>
            </w:r>
            <w:r w:rsidRPr="00B808D6">
              <w:rPr>
                <w:rFonts w:ascii="Times New Roman" w:hAnsi="Times New Roman" w:cs="Times New Roman"/>
                <w:sz w:val="28"/>
                <w:szCs w:val="28"/>
              </w:rPr>
              <w:t>_________________________;</w:t>
            </w:r>
          </w:p>
        </w:tc>
      </w:tr>
      <w:tr w:rsidR="00B808D6" w:rsidRPr="00B808D6">
        <w:tc>
          <w:tcPr>
            <w:tcW w:w="9029" w:type="dxa"/>
            <w:gridSpan w:val="4"/>
            <w:tcBorders>
              <w:top w:val="nil"/>
              <w:left w:val="nil"/>
              <w:bottom w:val="nil"/>
              <w:right w:val="nil"/>
            </w:tcBorders>
          </w:tcPr>
          <w:p w:rsidR="00B808D6" w:rsidRPr="00B808D6" w:rsidRDefault="00B808D6" w:rsidP="0050412D">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11) почтовый адрес для направления юридически значимых сообщений: _______________________________________________________________;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50412D">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12) адрес электронной почты для направления юриди</w:t>
            </w:r>
            <w:r w:rsidR="0050412D">
              <w:rPr>
                <w:rFonts w:ascii="Times New Roman" w:hAnsi="Times New Roman" w:cs="Times New Roman"/>
                <w:sz w:val="28"/>
                <w:szCs w:val="28"/>
              </w:rPr>
              <w:t xml:space="preserve">чески значимых </w:t>
            </w:r>
            <w:proofErr w:type="gramStart"/>
            <w:r w:rsidR="0050412D">
              <w:rPr>
                <w:rFonts w:ascii="Times New Roman" w:hAnsi="Times New Roman" w:cs="Times New Roman"/>
                <w:sz w:val="28"/>
                <w:szCs w:val="28"/>
              </w:rPr>
              <w:t>сообщений:</w:t>
            </w:r>
            <w:r w:rsidRPr="00B808D6">
              <w:rPr>
                <w:rFonts w:ascii="Times New Roman" w:hAnsi="Times New Roman" w:cs="Times New Roman"/>
                <w:sz w:val="28"/>
                <w:szCs w:val="28"/>
              </w:rPr>
              <w:t>_</w:t>
            </w:r>
            <w:proofErr w:type="gramEnd"/>
            <w:r w:rsidRPr="00B808D6">
              <w:rPr>
                <w:rFonts w:ascii="Times New Roman" w:hAnsi="Times New Roman" w:cs="Times New Roman"/>
                <w:sz w:val="28"/>
                <w:szCs w:val="28"/>
              </w:rPr>
              <w:t>___________________________________________________;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13) информация о счетах в соответствии с законодательством Российской Федерации для перечисления субсидии:</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а) наименова</w:t>
            </w:r>
            <w:r w:rsidR="0050412D">
              <w:rPr>
                <w:rFonts w:ascii="Times New Roman" w:hAnsi="Times New Roman" w:cs="Times New Roman"/>
                <w:sz w:val="28"/>
                <w:szCs w:val="28"/>
              </w:rPr>
              <w:t>ние банка ____________</w:t>
            </w:r>
            <w:r w:rsidRPr="00B808D6">
              <w:rPr>
                <w:rFonts w:ascii="Times New Roman" w:hAnsi="Times New Roman" w:cs="Times New Roman"/>
                <w:sz w:val="28"/>
                <w:szCs w:val="28"/>
              </w:rPr>
              <w:t>____________________________;</w:t>
            </w:r>
          </w:p>
        </w:tc>
      </w:tr>
      <w:tr w:rsidR="00B808D6" w:rsidRPr="00B808D6">
        <w:tc>
          <w:tcPr>
            <w:tcW w:w="9029" w:type="dxa"/>
            <w:gridSpan w:val="4"/>
            <w:tcBorders>
              <w:top w:val="nil"/>
              <w:left w:val="nil"/>
              <w:bottom w:val="nil"/>
              <w:right w:val="nil"/>
            </w:tcBorders>
          </w:tcPr>
          <w:p w:rsidR="00B808D6" w:rsidRPr="00B808D6" w:rsidRDefault="0050412D" w:rsidP="00B808D6">
            <w:pPr>
              <w:pStyle w:val="ConsPlusNormal"/>
              <w:ind w:firstLine="283"/>
              <w:contextualSpacing/>
              <w:jc w:val="both"/>
              <w:rPr>
                <w:rFonts w:ascii="Times New Roman" w:hAnsi="Times New Roman" w:cs="Times New Roman"/>
                <w:sz w:val="28"/>
                <w:szCs w:val="28"/>
              </w:rPr>
            </w:pPr>
            <w:r>
              <w:rPr>
                <w:rFonts w:ascii="Times New Roman" w:hAnsi="Times New Roman" w:cs="Times New Roman"/>
                <w:sz w:val="28"/>
                <w:szCs w:val="28"/>
              </w:rPr>
              <w:t>б) БИК банка _____</w:t>
            </w:r>
            <w:r w:rsidR="00B808D6" w:rsidRPr="00B808D6">
              <w:rPr>
                <w:rFonts w:ascii="Times New Roman" w:hAnsi="Times New Roman" w:cs="Times New Roman"/>
                <w:sz w:val="28"/>
                <w:szCs w:val="28"/>
              </w:rPr>
              <w:t>___________________________________________;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в) рас</w:t>
            </w:r>
            <w:r w:rsidR="0050412D">
              <w:rPr>
                <w:rFonts w:ascii="Times New Roman" w:hAnsi="Times New Roman" w:cs="Times New Roman"/>
                <w:sz w:val="28"/>
                <w:szCs w:val="28"/>
              </w:rPr>
              <w:t>четный счет ___________</w:t>
            </w:r>
            <w:r w:rsidRPr="00B808D6">
              <w:rPr>
                <w:rFonts w:ascii="Times New Roman" w:hAnsi="Times New Roman" w:cs="Times New Roman"/>
                <w:sz w:val="28"/>
                <w:szCs w:val="28"/>
              </w:rPr>
              <w:t>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г) корреспонд</w:t>
            </w:r>
            <w:r w:rsidR="0050412D">
              <w:rPr>
                <w:rFonts w:ascii="Times New Roman" w:hAnsi="Times New Roman" w:cs="Times New Roman"/>
                <w:sz w:val="28"/>
                <w:szCs w:val="28"/>
              </w:rPr>
              <w:t>ентский счет _________</w:t>
            </w:r>
            <w:r w:rsidRPr="00B808D6">
              <w:rPr>
                <w:rFonts w:ascii="Times New Roman" w:hAnsi="Times New Roman" w:cs="Times New Roman"/>
                <w:sz w:val="28"/>
                <w:szCs w:val="28"/>
              </w:rPr>
              <w:t>_____________________________;</w:t>
            </w:r>
          </w:p>
        </w:tc>
      </w:tr>
      <w:tr w:rsidR="00B808D6" w:rsidRPr="00B808D6">
        <w:tc>
          <w:tcPr>
            <w:tcW w:w="9029" w:type="dxa"/>
            <w:gridSpan w:val="4"/>
            <w:tcBorders>
              <w:top w:val="nil"/>
              <w:left w:val="nil"/>
              <w:bottom w:val="nil"/>
              <w:right w:val="nil"/>
            </w:tcBorders>
          </w:tcPr>
          <w:p w:rsidR="00B808D6" w:rsidRPr="00B808D6" w:rsidRDefault="0050412D" w:rsidP="00B808D6">
            <w:pPr>
              <w:pStyle w:val="ConsPlusNormal"/>
              <w:ind w:firstLine="283"/>
              <w:contextualSpacing/>
              <w:jc w:val="both"/>
              <w:rPr>
                <w:rFonts w:ascii="Times New Roman" w:hAnsi="Times New Roman" w:cs="Times New Roman"/>
                <w:sz w:val="28"/>
                <w:szCs w:val="28"/>
              </w:rPr>
            </w:pPr>
            <w:r>
              <w:rPr>
                <w:rFonts w:ascii="Times New Roman" w:hAnsi="Times New Roman" w:cs="Times New Roman"/>
                <w:sz w:val="28"/>
                <w:szCs w:val="28"/>
              </w:rPr>
              <w:t>д) иной счет ________</w:t>
            </w:r>
            <w:r w:rsidR="00B808D6" w:rsidRPr="00B808D6">
              <w:rPr>
                <w:rFonts w:ascii="Times New Roman" w:hAnsi="Times New Roman" w:cs="Times New Roman"/>
                <w:sz w:val="28"/>
                <w:szCs w:val="28"/>
              </w:rPr>
              <w:t>_________________________________________.</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2. Настоящим подтверждается соответствие требованиям, предусмотренным пунктом 2.9 Порядка:</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1)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w:t>
            </w:r>
            <w:r w:rsidRPr="00B808D6">
              <w:rPr>
                <w:rFonts w:ascii="Times New Roman" w:hAnsi="Times New Roman" w:cs="Times New Roman"/>
                <w:sz w:val="28"/>
                <w:szCs w:val="28"/>
              </w:rPr>
              <w:lastRenderedPageBreak/>
              <w:t>месяца, в котором направляется предложение (заявка) об участии в отборе (далее - заявка);</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lastRenderedPageBreak/>
              <w:t>2)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3. Настоящим принимается обязательство соответствовать условию предоставления субсидии, предусмотренному пунктом 3.1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в том числе следующему требованию:</w:t>
            </w:r>
          </w:p>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6. Настоящим подтверждается полнота и достоверность сведений, содержащихся в заявке.</w:t>
            </w:r>
          </w:p>
        </w:tc>
      </w:tr>
      <w:tr w:rsidR="00B808D6" w:rsidRPr="00B808D6">
        <w:tc>
          <w:tcPr>
            <w:tcW w:w="9029" w:type="dxa"/>
            <w:gridSpan w:val="4"/>
            <w:tcBorders>
              <w:top w:val="nil"/>
              <w:left w:val="nil"/>
              <w:bottom w:val="nil"/>
              <w:right w:val="nil"/>
            </w:tcBorders>
          </w:tcPr>
          <w:p w:rsidR="00B808D6" w:rsidRPr="00B808D6" w:rsidRDefault="00B808D6" w:rsidP="0050412D">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 xml:space="preserve">7. В соответствии со статьей 9 Федерального закона от 27.07.2006 </w:t>
            </w:r>
            <w:r>
              <w:rPr>
                <w:rFonts w:ascii="Times New Roman" w:hAnsi="Times New Roman" w:cs="Times New Roman"/>
                <w:sz w:val="28"/>
                <w:szCs w:val="28"/>
              </w:rPr>
              <w:t>№</w:t>
            </w:r>
            <w:r w:rsidRPr="00B808D6">
              <w:rPr>
                <w:rFonts w:ascii="Times New Roman" w:hAnsi="Times New Roman" w:cs="Times New Roman"/>
                <w:sz w:val="28"/>
                <w:szCs w:val="28"/>
              </w:rPr>
              <w:t xml:space="preserve"> 152-ФЗ "О персональных данных" выражаю свое согласие министерству (юридический адрес: 660009, г. Красноярск, ул. Ленина, д. 125) и __________________________________________________ (юридический адрес:</w:t>
            </w:r>
          </w:p>
        </w:tc>
      </w:tr>
      <w:tr w:rsidR="00B808D6" w:rsidRPr="00B808D6">
        <w:tc>
          <w:tcPr>
            <w:tcW w:w="6163" w:type="dxa"/>
            <w:gridSpan w:val="3"/>
            <w:tcBorders>
              <w:top w:val="nil"/>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(наименование исполнительно-</w:t>
            </w:r>
            <w:r w:rsidRPr="00B808D6">
              <w:rPr>
                <w:rFonts w:ascii="Times New Roman" w:hAnsi="Times New Roman" w:cs="Times New Roman"/>
                <w:sz w:val="28"/>
                <w:szCs w:val="28"/>
              </w:rPr>
              <w:lastRenderedPageBreak/>
              <w:t>распорядительного органа муниципального района, муниципального округа</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Красноярского края)</w:t>
            </w:r>
          </w:p>
        </w:tc>
        <w:tc>
          <w:tcPr>
            <w:tcW w:w="2866" w:type="dxa"/>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______________________________________) &lt;2&gt;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субсидии.</w:t>
            </w:r>
          </w:p>
          <w:p w:rsidR="00B808D6" w:rsidRPr="00B808D6" w:rsidRDefault="00B808D6" w:rsidP="00B808D6">
            <w:pPr>
              <w:pStyle w:val="ConsPlusNormal"/>
              <w:ind w:firstLine="283"/>
              <w:contextualSpacing/>
              <w:jc w:val="both"/>
              <w:rPr>
                <w:rFonts w:ascii="Times New Roman" w:hAnsi="Times New Roman" w:cs="Times New Roman"/>
                <w:sz w:val="28"/>
                <w:szCs w:val="28"/>
              </w:rPr>
            </w:pPr>
            <w:r w:rsidRPr="00B808D6">
              <w:rPr>
                <w:rFonts w:ascii="Times New Roman" w:hAnsi="Times New Roman" w:cs="Times New Roman"/>
                <w:sz w:val="28"/>
                <w:szCs w:val="28"/>
              </w:rPr>
              <w:t>Согласие действует с даты подписания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6027" w:type="dxa"/>
            <w:gridSpan w:val="2"/>
            <w:tcBorders>
              <w:top w:val="nil"/>
              <w:left w:val="nil"/>
              <w:bottom w:val="nil"/>
              <w:right w:val="nil"/>
            </w:tcBorders>
          </w:tcPr>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Участник отбора</w:t>
            </w:r>
          </w:p>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или уполномоченное им лицо</w:t>
            </w:r>
          </w:p>
        </w:tc>
        <w:tc>
          <w:tcPr>
            <w:tcW w:w="3002" w:type="dxa"/>
            <w:gridSpan w:val="2"/>
            <w:tcBorders>
              <w:top w:val="nil"/>
              <w:left w:val="nil"/>
              <w:bottom w:val="single" w:sz="4" w:space="0" w:color="auto"/>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6027" w:type="dxa"/>
            <w:gridSpan w:val="2"/>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c>
          <w:tcPr>
            <w:tcW w:w="3002" w:type="dxa"/>
            <w:gridSpan w:val="2"/>
            <w:tcBorders>
              <w:top w:val="single" w:sz="4" w:space="0" w:color="auto"/>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(ФИО)</w:t>
            </w:r>
          </w:p>
        </w:tc>
      </w:tr>
      <w:tr w:rsidR="00B808D6" w:rsidRPr="00B808D6">
        <w:tc>
          <w:tcPr>
            <w:tcW w:w="9029" w:type="dxa"/>
            <w:gridSpan w:val="4"/>
            <w:tcBorders>
              <w:top w:val="nil"/>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Электронная подпись</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 ___________ 20__ г.</w:t>
            </w:r>
          </w:p>
        </w:tc>
      </w:tr>
    </w:tbl>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2" w:name="P354"/>
      <w:bookmarkEnd w:id="42"/>
      <w:r w:rsidRPr="00B808D6">
        <w:rPr>
          <w:rFonts w:ascii="Times New Roman" w:hAnsi="Times New Roman" w:cs="Times New Roman"/>
          <w:sz w:val="28"/>
          <w:szCs w:val="28"/>
        </w:rPr>
        <w:t>&lt;1&gt; Наименование муниципального района, муниципального округа, городского округа.</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3" w:name="P355"/>
      <w:bookmarkEnd w:id="43"/>
      <w:r w:rsidRPr="00B808D6">
        <w:rPr>
          <w:rFonts w:ascii="Times New Roman" w:hAnsi="Times New Roman" w:cs="Times New Roman"/>
          <w:sz w:val="28"/>
          <w:szCs w:val="28"/>
        </w:rPr>
        <w:t>&lt;2&gt;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50412D" w:rsidRDefault="0050412D" w:rsidP="00B808D6">
      <w:pPr>
        <w:pStyle w:val="ConsPlusNormal"/>
        <w:contextualSpacing/>
        <w:jc w:val="both"/>
        <w:rPr>
          <w:rFonts w:ascii="Times New Roman" w:hAnsi="Times New Roman" w:cs="Times New Roman"/>
          <w:sz w:val="28"/>
          <w:szCs w:val="28"/>
        </w:rPr>
        <w:sectPr w:rsidR="0050412D" w:rsidSect="00B808D6">
          <w:pgSz w:w="11906" w:h="16838"/>
          <w:pgMar w:top="1134" w:right="850" w:bottom="1134" w:left="1701" w:header="708" w:footer="708" w:gutter="0"/>
          <w:cols w:space="708"/>
          <w:docGrid w:linePitch="360"/>
        </w:sectPr>
      </w:pPr>
    </w:p>
    <w:p w:rsidR="00B808D6" w:rsidRPr="00B808D6" w:rsidRDefault="00B808D6" w:rsidP="00B808D6">
      <w:pPr>
        <w:pStyle w:val="ConsPlusNormal"/>
        <w:contextualSpacing/>
        <w:jc w:val="right"/>
        <w:outlineLvl w:val="1"/>
        <w:rPr>
          <w:rFonts w:ascii="Times New Roman" w:hAnsi="Times New Roman" w:cs="Times New Roman"/>
          <w:sz w:val="28"/>
          <w:szCs w:val="28"/>
        </w:rPr>
      </w:pPr>
      <w:r w:rsidRPr="00B808D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808D6">
        <w:rPr>
          <w:rFonts w:ascii="Times New Roman" w:hAnsi="Times New Roman" w:cs="Times New Roman"/>
          <w:sz w:val="28"/>
          <w:szCs w:val="28"/>
        </w:rPr>
        <w:t xml:space="preserve"> 2</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 Порядку</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предоставления субсидий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возмещение части затрат</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картофеля и овощей открытого</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грунта гражданам, ведущим личное</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подсобное хозяйство и применяющим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специальный налоговый режим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"Налог на профессиональный доход",</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и проведения отбора получателей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bookmarkStart w:id="44" w:name="P374"/>
      <w:bookmarkEnd w:id="44"/>
      <w:r w:rsidRPr="00B808D6">
        <w:rPr>
          <w:rFonts w:ascii="Times New Roman" w:hAnsi="Times New Roman" w:cs="Times New Roman"/>
          <w:sz w:val="28"/>
          <w:szCs w:val="28"/>
        </w:rPr>
        <w:t>Информация для расчета размера субсидии на возмещение части</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затрат на поддержку производства картофеля и овощей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открытого грунта гражданам, ведущим личное подсобное</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хозяйство и применяющим специальный налоговый режим "Налог</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профессиональный доход", в 20__ году</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(ФИО гражданина, ведущего личное подсобное хозяйство</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и применяющего специальный налоговый режим "Налог</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профессиональный доход" (далее - участник отбора)</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(муниципальный район, муниципальный округ или городской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округ Красноярского края)</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rPr>
          <w:rFonts w:ascii="Times New Roman" w:hAnsi="Times New Roman" w:cs="Times New Roman"/>
          <w:sz w:val="28"/>
          <w:szCs w:val="28"/>
        </w:rPr>
        <w:sectPr w:rsidR="00B808D6" w:rsidRPr="00B808D6" w:rsidSect="00B808D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
        <w:gridCol w:w="2147"/>
        <w:gridCol w:w="2304"/>
        <w:gridCol w:w="2345"/>
        <w:gridCol w:w="2423"/>
        <w:gridCol w:w="2245"/>
        <w:gridCol w:w="2501"/>
      </w:tblGrid>
      <w:tr w:rsidR="00B808D6" w:rsidRPr="0050412D" w:rsidTr="0050412D">
        <w:tc>
          <w:tcPr>
            <w:tcW w:w="204"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lastRenderedPageBreak/>
              <w:t>№ п/п</w:t>
            </w:r>
          </w:p>
        </w:tc>
        <w:tc>
          <w:tcPr>
            <w:tcW w:w="737"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Наименование продукции</w:t>
            </w:r>
          </w:p>
        </w:tc>
        <w:tc>
          <w:tcPr>
            <w:tcW w:w="79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Плановый объем реализации картофеля и (или) овощей открытого грунта в году предоставления субсидии, тонн &lt;1&gt;</w:t>
            </w:r>
          </w:p>
        </w:tc>
        <w:tc>
          <w:tcPr>
            <w:tcW w:w="80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Ставка субсидирования на 1 тонну реализованных картофеля и (или) овощей открытого грунта, рублей</w:t>
            </w:r>
          </w:p>
        </w:tc>
        <w:tc>
          <w:tcPr>
            <w:tcW w:w="832"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субсидии по ставке субсидирования, рублей</w:t>
            </w:r>
          </w:p>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(гр. 3 х гр. 4)</w:t>
            </w:r>
          </w:p>
        </w:tc>
        <w:tc>
          <w:tcPr>
            <w:tcW w:w="77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фактически произведенных затрат на производство картофеля и (или) овощей открытого грунта &lt;2&gt;, рублей</w:t>
            </w:r>
          </w:p>
        </w:tc>
        <w:tc>
          <w:tcPr>
            <w:tcW w:w="859"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Расчетный размер субсидии (наименьшее значение, предусмотренное в графах 5 и 6)</w:t>
            </w:r>
          </w:p>
        </w:tc>
      </w:tr>
      <w:tr w:rsidR="00B808D6" w:rsidRPr="0050412D" w:rsidTr="0050412D">
        <w:tc>
          <w:tcPr>
            <w:tcW w:w="204"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w:t>
            </w:r>
          </w:p>
        </w:tc>
        <w:tc>
          <w:tcPr>
            <w:tcW w:w="737"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2</w:t>
            </w:r>
          </w:p>
        </w:tc>
        <w:tc>
          <w:tcPr>
            <w:tcW w:w="79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3</w:t>
            </w:r>
          </w:p>
        </w:tc>
        <w:tc>
          <w:tcPr>
            <w:tcW w:w="80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4</w:t>
            </w:r>
          </w:p>
        </w:tc>
        <w:tc>
          <w:tcPr>
            <w:tcW w:w="832"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5</w:t>
            </w:r>
          </w:p>
        </w:tc>
        <w:tc>
          <w:tcPr>
            <w:tcW w:w="77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6</w:t>
            </w:r>
          </w:p>
        </w:tc>
        <w:tc>
          <w:tcPr>
            <w:tcW w:w="859"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7</w:t>
            </w:r>
          </w:p>
        </w:tc>
      </w:tr>
      <w:tr w:rsidR="00B808D6" w:rsidRPr="0050412D" w:rsidTr="0050412D">
        <w:tc>
          <w:tcPr>
            <w:tcW w:w="204"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w:t>
            </w:r>
          </w:p>
        </w:tc>
        <w:tc>
          <w:tcPr>
            <w:tcW w:w="737"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Картофель</w:t>
            </w:r>
          </w:p>
        </w:tc>
        <w:tc>
          <w:tcPr>
            <w:tcW w:w="791" w:type="pct"/>
          </w:tcPr>
          <w:p w:rsidR="00B808D6" w:rsidRPr="0050412D" w:rsidRDefault="00B808D6" w:rsidP="00B808D6">
            <w:pPr>
              <w:pStyle w:val="ConsPlusNormal"/>
              <w:contextualSpacing/>
              <w:rPr>
                <w:rFonts w:ascii="Times New Roman" w:hAnsi="Times New Roman" w:cs="Times New Roman"/>
                <w:sz w:val="24"/>
                <w:szCs w:val="24"/>
              </w:rPr>
            </w:pPr>
          </w:p>
        </w:tc>
        <w:tc>
          <w:tcPr>
            <w:tcW w:w="805" w:type="pct"/>
          </w:tcPr>
          <w:p w:rsidR="00B808D6" w:rsidRPr="0050412D" w:rsidRDefault="00B808D6" w:rsidP="00B808D6">
            <w:pPr>
              <w:pStyle w:val="ConsPlusNormal"/>
              <w:contextualSpacing/>
              <w:rPr>
                <w:rFonts w:ascii="Times New Roman" w:hAnsi="Times New Roman" w:cs="Times New Roman"/>
                <w:sz w:val="24"/>
                <w:szCs w:val="24"/>
              </w:rPr>
            </w:pPr>
          </w:p>
        </w:tc>
        <w:tc>
          <w:tcPr>
            <w:tcW w:w="832" w:type="pct"/>
          </w:tcPr>
          <w:p w:rsidR="00B808D6" w:rsidRPr="0050412D" w:rsidRDefault="00B808D6" w:rsidP="00B808D6">
            <w:pPr>
              <w:pStyle w:val="ConsPlusNormal"/>
              <w:contextualSpacing/>
              <w:rPr>
                <w:rFonts w:ascii="Times New Roman" w:hAnsi="Times New Roman" w:cs="Times New Roman"/>
                <w:sz w:val="24"/>
                <w:szCs w:val="24"/>
              </w:rPr>
            </w:pPr>
          </w:p>
        </w:tc>
        <w:tc>
          <w:tcPr>
            <w:tcW w:w="771" w:type="pct"/>
          </w:tcPr>
          <w:p w:rsidR="00B808D6" w:rsidRPr="0050412D" w:rsidRDefault="00B808D6" w:rsidP="00B808D6">
            <w:pPr>
              <w:pStyle w:val="ConsPlusNormal"/>
              <w:contextualSpacing/>
              <w:rPr>
                <w:rFonts w:ascii="Times New Roman" w:hAnsi="Times New Roman" w:cs="Times New Roman"/>
                <w:sz w:val="24"/>
                <w:szCs w:val="24"/>
              </w:rPr>
            </w:pPr>
          </w:p>
        </w:tc>
        <w:tc>
          <w:tcPr>
            <w:tcW w:w="859" w:type="pct"/>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204"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w:t>
            </w:r>
          </w:p>
        </w:tc>
        <w:tc>
          <w:tcPr>
            <w:tcW w:w="737"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Овощи открытого грунта</w:t>
            </w:r>
          </w:p>
        </w:tc>
        <w:tc>
          <w:tcPr>
            <w:tcW w:w="791" w:type="pct"/>
          </w:tcPr>
          <w:p w:rsidR="00B808D6" w:rsidRPr="0050412D" w:rsidRDefault="00B808D6" w:rsidP="00B808D6">
            <w:pPr>
              <w:pStyle w:val="ConsPlusNormal"/>
              <w:contextualSpacing/>
              <w:rPr>
                <w:rFonts w:ascii="Times New Roman" w:hAnsi="Times New Roman" w:cs="Times New Roman"/>
                <w:sz w:val="24"/>
                <w:szCs w:val="24"/>
              </w:rPr>
            </w:pPr>
          </w:p>
        </w:tc>
        <w:tc>
          <w:tcPr>
            <w:tcW w:w="805" w:type="pct"/>
          </w:tcPr>
          <w:p w:rsidR="00B808D6" w:rsidRPr="0050412D" w:rsidRDefault="00B808D6" w:rsidP="00B808D6">
            <w:pPr>
              <w:pStyle w:val="ConsPlusNormal"/>
              <w:contextualSpacing/>
              <w:rPr>
                <w:rFonts w:ascii="Times New Roman" w:hAnsi="Times New Roman" w:cs="Times New Roman"/>
                <w:sz w:val="24"/>
                <w:szCs w:val="24"/>
              </w:rPr>
            </w:pPr>
          </w:p>
        </w:tc>
        <w:tc>
          <w:tcPr>
            <w:tcW w:w="832" w:type="pct"/>
          </w:tcPr>
          <w:p w:rsidR="00B808D6" w:rsidRPr="0050412D" w:rsidRDefault="00B808D6" w:rsidP="00B808D6">
            <w:pPr>
              <w:pStyle w:val="ConsPlusNormal"/>
              <w:contextualSpacing/>
              <w:rPr>
                <w:rFonts w:ascii="Times New Roman" w:hAnsi="Times New Roman" w:cs="Times New Roman"/>
                <w:sz w:val="24"/>
                <w:szCs w:val="24"/>
              </w:rPr>
            </w:pPr>
          </w:p>
        </w:tc>
        <w:tc>
          <w:tcPr>
            <w:tcW w:w="771" w:type="pct"/>
          </w:tcPr>
          <w:p w:rsidR="00B808D6" w:rsidRPr="0050412D" w:rsidRDefault="00B808D6" w:rsidP="00B808D6">
            <w:pPr>
              <w:pStyle w:val="ConsPlusNormal"/>
              <w:contextualSpacing/>
              <w:rPr>
                <w:rFonts w:ascii="Times New Roman" w:hAnsi="Times New Roman" w:cs="Times New Roman"/>
                <w:sz w:val="24"/>
                <w:szCs w:val="24"/>
              </w:rPr>
            </w:pPr>
          </w:p>
        </w:tc>
        <w:tc>
          <w:tcPr>
            <w:tcW w:w="859" w:type="pct"/>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204"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3</w:t>
            </w:r>
          </w:p>
        </w:tc>
        <w:tc>
          <w:tcPr>
            <w:tcW w:w="737"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w:t>
            </w:r>
          </w:p>
        </w:tc>
        <w:tc>
          <w:tcPr>
            <w:tcW w:w="79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80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832" w:type="pct"/>
          </w:tcPr>
          <w:p w:rsidR="00B808D6" w:rsidRPr="0050412D" w:rsidRDefault="00B808D6" w:rsidP="00B808D6">
            <w:pPr>
              <w:pStyle w:val="ConsPlusNormal"/>
              <w:contextualSpacing/>
              <w:rPr>
                <w:rFonts w:ascii="Times New Roman" w:hAnsi="Times New Roman" w:cs="Times New Roman"/>
                <w:sz w:val="24"/>
                <w:szCs w:val="24"/>
              </w:rPr>
            </w:pPr>
          </w:p>
        </w:tc>
        <w:tc>
          <w:tcPr>
            <w:tcW w:w="771" w:type="pct"/>
          </w:tcPr>
          <w:p w:rsidR="00B808D6" w:rsidRPr="0050412D" w:rsidRDefault="00B808D6" w:rsidP="00B808D6">
            <w:pPr>
              <w:pStyle w:val="ConsPlusNormal"/>
              <w:contextualSpacing/>
              <w:rPr>
                <w:rFonts w:ascii="Times New Roman" w:hAnsi="Times New Roman" w:cs="Times New Roman"/>
                <w:sz w:val="24"/>
                <w:szCs w:val="24"/>
              </w:rPr>
            </w:pPr>
          </w:p>
        </w:tc>
        <w:tc>
          <w:tcPr>
            <w:tcW w:w="859" w:type="pct"/>
          </w:tcPr>
          <w:p w:rsidR="00B808D6" w:rsidRPr="0050412D" w:rsidRDefault="00B808D6" w:rsidP="00B808D6">
            <w:pPr>
              <w:pStyle w:val="ConsPlusNormal"/>
              <w:contextualSpacing/>
              <w:rPr>
                <w:rFonts w:ascii="Times New Roman" w:hAnsi="Times New Roman" w:cs="Times New Roman"/>
                <w:sz w:val="24"/>
                <w:szCs w:val="24"/>
              </w:rPr>
            </w:pPr>
          </w:p>
        </w:tc>
      </w:tr>
    </w:tbl>
    <w:p w:rsidR="00B808D6" w:rsidRPr="00B808D6" w:rsidRDefault="00B808D6" w:rsidP="00B808D6">
      <w:pPr>
        <w:pStyle w:val="ConsPlusNormal"/>
        <w:contextualSpacing/>
        <w:rPr>
          <w:rFonts w:ascii="Times New Roman" w:hAnsi="Times New Roman" w:cs="Times New Roman"/>
          <w:sz w:val="28"/>
          <w:szCs w:val="28"/>
        </w:rPr>
        <w:sectPr w:rsidR="00B808D6" w:rsidRPr="00B808D6">
          <w:pgSz w:w="16838" w:h="11905" w:orient="landscape"/>
          <w:pgMar w:top="1701" w:right="1134" w:bottom="850" w:left="1134" w:header="0" w:footer="0" w:gutter="0"/>
          <w:cols w:space="720"/>
          <w:titlePg/>
        </w:sectPr>
      </w:pPr>
    </w:p>
    <w:p w:rsidR="00B808D6" w:rsidRPr="00B808D6" w:rsidRDefault="00B808D6" w:rsidP="00B808D6">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27"/>
        <w:gridCol w:w="3002"/>
      </w:tblGrid>
      <w:tr w:rsidR="00B808D6" w:rsidRPr="00B808D6">
        <w:tc>
          <w:tcPr>
            <w:tcW w:w="6027" w:type="dxa"/>
            <w:tcBorders>
              <w:top w:val="nil"/>
              <w:left w:val="nil"/>
              <w:bottom w:val="nil"/>
              <w:right w:val="nil"/>
            </w:tcBorders>
          </w:tcPr>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Участник отбора</w:t>
            </w:r>
          </w:p>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или уполномоченное им лицо</w:t>
            </w:r>
          </w:p>
        </w:tc>
        <w:tc>
          <w:tcPr>
            <w:tcW w:w="3002" w:type="dxa"/>
            <w:tcBorders>
              <w:top w:val="nil"/>
              <w:left w:val="nil"/>
              <w:bottom w:val="single" w:sz="4" w:space="0" w:color="auto"/>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6027" w:type="dxa"/>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c>
          <w:tcPr>
            <w:tcW w:w="3002" w:type="dxa"/>
            <w:tcBorders>
              <w:top w:val="single" w:sz="4" w:space="0" w:color="auto"/>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(ФИО)</w:t>
            </w:r>
          </w:p>
        </w:tc>
      </w:tr>
      <w:tr w:rsidR="00B808D6" w:rsidRPr="00B808D6">
        <w:tc>
          <w:tcPr>
            <w:tcW w:w="9029" w:type="dxa"/>
            <w:gridSpan w:val="2"/>
            <w:tcBorders>
              <w:top w:val="nil"/>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Электронная подпись</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 ___________ 20__ г.</w:t>
            </w:r>
          </w:p>
        </w:tc>
      </w:tr>
    </w:tbl>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5" w:name="P433"/>
      <w:bookmarkEnd w:id="45"/>
      <w:r w:rsidRPr="00B808D6">
        <w:rPr>
          <w:rFonts w:ascii="Times New Roman" w:hAnsi="Times New Roman" w:cs="Times New Roman"/>
          <w:sz w:val="28"/>
          <w:szCs w:val="28"/>
        </w:rPr>
        <w:t>&lt;1&gt; Указывается плановый объем картофеля и овощей открытого грунта урожая года предоставления субсидии, планируемый к реализации в году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6" w:name="P434"/>
      <w:bookmarkEnd w:id="46"/>
      <w:r w:rsidRPr="00B808D6">
        <w:rPr>
          <w:rFonts w:ascii="Times New Roman" w:hAnsi="Times New Roman" w:cs="Times New Roman"/>
          <w:sz w:val="28"/>
          <w:szCs w:val="28"/>
        </w:rPr>
        <w:t xml:space="preserve">&lt;2&gt; Указывается сумма фактически произведенных затрат на производство картофеля и овощей открытого грунта в соответствии с приложением </w:t>
      </w:r>
      <w:r>
        <w:rPr>
          <w:rFonts w:ascii="Times New Roman" w:hAnsi="Times New Roman" w:cs="Times New Roman"/>
          <w:sz w:val="28"/>
          <w:szCs w:val="28"/>
        </w:rPr>
        <w:t>№</w:t>
      </w:r>
      <w:r w:rsidRPr="00B808D6">
        <w:rPr>
          <w:rFonts w:ascii="Times New Roman" w:hAnsi="Times New Roman" w:cs="Times New Roman"/>
          <w:sz w:val="28"/>
          <w:szCs w:val="28"/>
        </w:rPr>
        <w:t xml:space="preserve"> 3 к Порядку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утвержденному Постановлением Правительства Красноярского края от 22.10.2024 </w:t>
      </w:r>
      <w:r>
        <w:rPr>
          <w:rFonts w:ascii="Times New Roman" w:hAnsi="Times New Roman" w:cs="Times New Roman"/>
          <w:sz w:val="28"/>
          <w:szCs w:val="28"/>
        </w:rPr>
        <w:t>№</w:t>
      </w:r>
      <w:r w:rsidRPr="00B808D6">
        <w:rPr>
          <w:rFonts w:ascii="Times New Roman" w:hAnsi="Times New Roman" w:cs="Times New Roman"/>
          <w:sz w:val="28"/>
          <w:szCs w:val="28"/>
        </w:rPr>
        <w:t xml:space="preserve"> 791-п.</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50412D" w:rsidRDefault="0050412D" w:rsidP="00B808D6">
      <w:pPr>
        <w:pStyle w:val="ConsPlusNormal"/>
        <w:contextualSpacing/>
        <w:jc w:val="both"/>
        <w:rPr>
          <w:rFonts w:ascii="Times New Roman" w:hAnsi="Times New Roman" w:cs="Times New Roman"/>
          <w:sz w:val="28"/>
          <w:szCs w:val="28"/>
        </w:rPr>
        <w:sectPr w:rsidR="0050412D">
          <w:pgSz w:w="11905" w:h="16838"/>
          <w:pgMar w:top="1134" w:right="850" w:bottom="1134" w:left="1701" w:header="0" w:footer="0" w:gutter="0"/>
          <w:cols w:space="720"/>
          <w:titlePg/>
        </w:sectPr>
      </w:pPr>
    </w:p>
    <w:p w:rsidR="00B808D6" w:rsidRPr="00B808D6" w:rsidRDefault="00B808D6" w:rsidP="00B808D6">
      <w:pPr>
        <w:pStyle w:val="ConsPlusNormal"/>
        <w:contextualSpacing/>
        <w:jc w:val="right"/>
        <w:outlineLvl w:val="1"/>
        <w:rPr>
          <w:rFonts w:ascii="Times New Roman" w:hAnsi="Times New Roman" w:cs="Times New Roman"/>
          <w:sz w:val="28"/>
          <w:szCs w:val="28"/>
        </w:rPr>
      </w:pPr>
      <w:r w:rsidRPr="00B808D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808D6">
        <w:rPr>
          <w:rFonts w:ascii="Times New Roman" w:hAnsi="Times New Roman" w:cs="Times New Roman"/>
          <w:sz w:val="28"/>
          <w:szCs w:val="28"/>
        </w:rPr>
        <w:t xml:space="preserve"> 3</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Порядку</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предоставления субсидий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возмещение части затрат</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картофеля и овощей открытого</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грунта гражданам, ведущим личное</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подсобное хозяйство и применяющим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специальный налоговый режим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"Налог на профессиональный доход",</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и проведения отбора получателей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bookmarkStart w:id="47" w:name="P453"/>
      <w:bookmarkEnd w:id="47"/>
      <w:r w:rsidRPr="00B808D6">
        <w:rPr>
          <w:rFonts w:ascii="Times New Roman" w:hAnsi="Times New Roman" w:cs="Times New Roman"/>
          <w:sz w:val="28"/>
          <w:szCs w:val="28"/>
        </w:rPr>
        <w:t>Реестр документов, подтверждающих фактически произведенные</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затраты в 20__ году &lt;1&gt;, на возмещение которых</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предоставляется субсидия на возмещение части затрат</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 картофеля и овощей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открытого грунта</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(ФИО гражданина, ведущего личное подсобное хозяйство</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и применяющего специальный налоговый режим "Налог</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профессиональный доход" (далее - участник отбора)</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____________________________________________________________</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(муниципальный район, муниципальный округ или городской</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округ Красноярского края)</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rPr>
          <w:rFonts w:ascii="Times New Roman" w:hAnsi="Times New Roman" w:cs="Times New Roman"/>
          <w:sz w:val="28"/>
          <w:szCs w:val="28"/>
        </w:rPr>
        <w:sectPr w:rsidR="00B808D6" w:rsidRPr="00B808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9"/>
        <w:gridCol w:w="3032"/>
        <w:gridCol w:w="873"/>
        <w:gridCol w:w="922"/>
        <w:gridCol w:w="1861"/>
        <w:gridCol w:w="1064"/>
        <w:gridCol w:w="1089"/>
        <w:gridCol w:w="1647"/>
        <w:gridCol w:w="886"/>
        <w:gridCol w:w="974"/>
        <w:gridCol w:w="1753"/>
      </w:tblGrid>
      <w:tr w:rsidR="00B808D6" w:rsidRPr="0050412D" w:rsidTr="0050412D">
        <w:tc>
          <w:tcPr>
            <w:tcW w:w="0" w:type="auto"/>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lastRenderedPageBreak/>
              <w:t>№ п/п</w:t>
            </w:r>
          </w:p>
        </w:tc>
        <w:tc>
          <w:tcPr>
            <w:tcW w:w="0" w:type="auto"/>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Направления затрат по производству картофеля и овощей открытого грунта</w:t>
            </w:r>
          </w:p>
        </w:tc>
        <w:tc>
          <w:tcPr>
            <w:tcW w:w="0" w:type="auto"/>
            <w:gridSpan w:val="2"/>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Договор (при наличии), счет на оплату (при наличии)</w:t>
            </w:r>
          </w:p>
        </w:tc>
        <w:tc>
          <w:tcPr>
            <w:tcW w:w="0" w:type="auto"/>
            <w:gridSpan w:val="3"/>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Документы, подтверждающие факт получения материальных ресурсов,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w:t>
            </w:r>
          </w:p>
        </w:tc>
        <w:tc>
          <w:tcPr>
            <w:tcW w:w="0" w:type="auto"/>
            <w:gridSpan w:val="3"/>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Документы, подтверждающие оплату материальных ресурсов, выполненных работ, оказанных услуг &lt;3&gt;</w:t>
            </w:r>
          </w:p>
        </w:tc>
        <w:tc>
          <w:tcPr>
            <w:tcW w:w="0" w:type="auto"/>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затрат на производство картофеля и овощей открытого грунта, рублей</w:t>
            </w:r>
          </w:p>
        </w:tc>
      </w:tr>
      <w:tr w:rsidR="00B808D6" w:rsidRPr="0050412D" w:rsidTr="0050412D">
        <w:tc>
          <w:tcPr>
            <w:tcW w:w="0" w:type="auto"/>
            <w:vMerge/>
          </w:tcPr>
          <w:p w:rsidR="00B808D6" w:rsidRPr="0050412D" w:rsidRDefault="00B808D6" w:rsidP="00B808D6">
            <w:pPr>
              <w:pStyle w:val="ConsPlusNormal"/>
              <w:contextualSpacing/>
              <w:rPr>
                <w:rFonts w:ascii="Times New Roman" w:hAnsi="Times New Roman" w:cs="Times New Roman"/>
                <w:sz w:val="24"/>
                <w:szCs w:val="24"/>
              </w:rPr>
            </w:pPr>
          </w:p>
        </w:tc>
        <w:tc>
          <w:tcPr>
            <w:tcW w:w="0" w:type="auto"/>
            <w:vMerge/>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номер, дата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рублей</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наименование</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номер, дата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w:t>
            </w:r>
          </w:p>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рублей &lt;2&gt;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наименование</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номер, дата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рублей &lt;2&gt;</w:t>
            </w:r>
          </w:p>
        </w:tc>
        <w:tc>
          <w:tcPr>
            <w:tcW w:w="0" w:type="auto"/>
            <w:vMerge/>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2</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3</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4</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5</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6</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7</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8</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9</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10</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11</w:t>
            </w: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w:t>
            </w:r>
          </w:p>
        </w:tc>
        <w:tc>
          <w:tcPr>
            <w:tcW w:w="0" w:type="auto"/>
            <w:gridSpan w:val="10"/>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Затраты на производство картофеля</w:t>
            </w: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1.1</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семян и посадочного материала картофеля</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1.1</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1.2</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органических удобрений, минеральных удобрений, бактериальных и других препаратов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1.2</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lastRenderedPageBreak/>
              <w:t>1.3</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средств защиты растений</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1.3</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1.4</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нефтепродуктов всех видов, используемых на технологические цели</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1.4</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1.5</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Содержание основных средств (приобретение запасных частей и расходных материалов)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1.5</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1.6</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 xml:space="preserve">Выполнение работ и (или) оказание услуг по внесению органических удобрений, минеральных удобрений, бактериальных и других препаратов, проведению обработки посевов средствами защиты растений, посадке семян и (или) посадочного </w:t>
            </w:r>
            <w:r w:rsidRPr="0050412D">
              <w:rPr>
                <w:rFonts w:ascii="Times New Roman" w:hAnsi="Times New Roman" w:cs="Times New Roman"/>
                <w:sz w:val="24"/>
                <w:szCs w:val="24"/>
              </w:rPr>
              <w:lastRenderedPageBreak/>
              <w:t>материала картофеля, проведению текущего ремонта основных средств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1.6</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1.7</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инвентаря и инструментов, используемых в рамках технологического процесса, связанного с производством картофеля</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1.7</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затраты на производство картофеля</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w:t>
            </w:r>
          </w:p>
        </w:tc>
        <w:tc>
          <w:tcPr>
            <w:tcW w:w="0" w:type="auto"/>
            <w:gridSpan w:val="10"/>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Затраты на производство овощей открытого грунта</w:t>
            </w: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2.1</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семян и посадочного материала овощей открытого грунта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2.1</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2.2</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 xml:space="preserve">Приобретение органических удобрений, минеральных удобрений, </w:t>
            </w:r>
            <w:r w:rsidRPr="0050412D">
              <w:rPr>
                <w:rFonts w:ascii="Times New Roman" w:hAnsi="Times New Roman" w:cs="Times New Roman"/>
                <w:sz w:val="24"/>
                <w:szCs w:val="24"/>
              </w:rPr>
              <w:lastRenderedPageBreak/>
              <w:t>бактериальных и других препаратов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2.2</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2.3</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средств защиты растений</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2.3</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2.4</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нефтепродуктов всех видов, используемых на технологические цели</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2.4</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2.5</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Содержание основных средств (приобретение запасных частей и расходных материалов)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2.5</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2.6</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 xml:space="preserve">Выполнение работ и (или) оказание услуг по внесению органических удобрений, </w:t>
            </w:r>
            <w:r w:rsidRPr="0050412D">
              <w:rPr>
                <w:rFonts w:ascii="Times New Roman" w:hAnsi="Times New Roman" w:cs="Times New Roman"/>
                <w:sz w:val="24"/>
                <w:szCs w:val="24"/>
              </w:rPr>
              <w:lastRenderedPageBreak/>
              <w:t>минеральных удобрений, бактериальных и других препаратов, проведению обработки посевов средствами защиты растений, по посадке семян и (или) посадочного материала овощей открытого грунта, по проведению текущего ремонта основных средств</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2.6</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2.7</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Приобретение инвентаря и инструментов, используемых в рамках технологического процесса, связанного с производством овощей открытого грунта</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2.7</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gridSpan w:val="2"/>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затраты на производство овощей открытого грунта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0" w:type="auto"/>
            <w:gridSpan w:val="2"/>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 затраты на производство картофеля и овощей открытого грунта</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c>
          <w:tcPr>
            <w:tcW w:w="0" w:type="auto"/>
          </w:tcPr>
          <w:p w:rsidR="00B808D6" w:rsidRPr="0050412D" w:rsidRDefault="00B808D6" w:rsidP="00B808D6">
            <w:pPr>
              <w:pStyle w:val="ConsPlusNormal"/>
              <w:contextualSpacing/>
              <w:rPr>
                <w:rFonts w:ascii="Times New Roman" w:hAnsi="Times New Roman" w:cs="Times New Roman"/>
                <w:sz w:val="24"/>
                <w:szCs w:val="24"/>
              </w:rPr>
            </w:pPr>
          </w:p>
        </w:tc>
      </w:tr>
    </w:tbl>
    <w:p w:rsidR="00B808D6" w:rsidRPr="00B808D6" w:rsidRDefault="00B808D6" w:rsidP="00B808D6">
      <w:pPr>
        <w:pStyle w:val="ConsPlusNormal"/>
        <w:contextualSpacing/>
        <w:rPr>
          <w:rFonts w:ascii="Times New Roman" w:hAnsi="Times New Roman" w:cs="Times New Roman"/>
          <w:sz w:val="28"/>
          <w:szCs w:val="28"/>
        </w:rPr>
        <w:sectPr w:rsidR="00B808D6" w:rsidRPr="00B808D6">
          <w:pgSz w:w="16838" w:h="11905" w:orient="landscape"/>
          <w:pgMar w:top="1701" w:right="1134" w:bottom="850" w:left="1134" w:header="0" w:footer="0" w:gutter="0"/>
          <w:cols w:space="720"/>
          <w:titlePg/>
        </w:sectPr>
      </w:pPr>
    </w:p>
    <w:p w:rsidR="00B808D6" w:rsidRPr="00B808D6" w:rsidRDefault="00B808D6" w:rsidP="00B808D6">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27"/>
        <w:gridCol w:w="3002"/>
      </w:tblGrid>
      <w:tr w:rsidR="00B808D6" w:rsidRPr="00B808D6">
        <w:tc>
          <w:tcPr>
            <w:tcW w:w="6027" w:type="dxa"/>
            <w:tcBorders>
              <w:top w:val="nil"/>
              <w:left w:val="nil"/>
              <w:bottom w:val="nil"/>
              <w:right w:val="nil"/>
            </w:tcBorders>
          </w:tcPr>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Участник отбора</w:t>
            </w:r>
          </w:p>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или уполномоченное им лицо</w:t>
            </w:r>
          </w:p>
        </w:tc>
        <w:tc>
          <w:tcPr>
            <w:tcW w:w="3002" w:type="dxa"/>
            <w:tcBorders>
              <w:top w:val="nil"/>
              <w:left w:val="nil"/>
              <w:bottom w:val="single" w:sz="4" w:space="0" w:color="auto"/>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6027" w:type="dxa"/>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c>
          <w:tcPr>
            <w:tcW w:w="3002" w:type="dxa"/>
            <w:tcBorders>
              <w:top w:val="single" w:sz="4" w:space="0" w:color="auto"/>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(ФИО)</w:t>
            </w:r>
          </w:p>
        </w:tc>
      </w:tr>
      <w:tr w:rsidR="00B808D6" w:rsidRPr="00B808D6">
        <w:tc>
          <w:tcPr>
            <w:tcW w:w="9029" w:type="dxa"/>
            <w:gridSpan w:val="2"/>
            <w:tcBorders>
              <w:top w:val="nil"/>
              <w:left w:val="nil"/>
              <w:bottom w:val="nil"/>
              <w:right w:val="nil"/>
            </w:tcBorders>
          </w:tcPr>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Электронная подпись</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"__" ___________ 20__ г.</w:t>
            </w:r>
          </w:p>
        </w:tc>
      </w:tr>
    </w:tbl>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8" w:name="P999"/>
      <w:bookmarkEnd w:id="48"/>
      <w:r w:rsidRPr="00B808D6">
        <w:rPr>
          <w:rFonts w:ascii="Times New Roman" w:hAnsi="Times New Roman" w:cs="Times New Roman"/>
          <w:sz w:val="28"/>
          <w:szCs w:val="28"/>
        </w:rPr>
        <w:t>&lt;1&gt; Год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49" w:name="P1000"/>
      <w:bookmarkEnd w:id="49"/>
      <w:r w:rsidRPr="00B808D6">
        <w:rPr>
          <w:rFonts w:ascii="Times New Roman" w:hAnsi="Times New Roman" w:cs="Times New Roman"/>
          <w:sz w:val="28"/>
          <w:szCs w:val="28"/>
        </w:rPr>
        <w:t>&lt;2&gt; Сумма затрат с учетом налога на добавленную стоимость.</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50" w:name="P1001"/>
      <w:bookmarkEnd w:id="50"/>
      <w:r w:rsidRPr="00B808D6">
        <w:rPr>
          <w:rFonts w:ascii="Times New Roman" w:hAnsi="Times New Roman" w:cs="Times New Roman"/>
          <w:sz w:val="28"/>
          <w:szCs w:val="28"/>
        </w:rPr>
        <w:t>&lt;3&gt; Расчетные (платежные) документы, подтверждающие осуществление платежей и содержащие информацию о назначении платежа и сумме платежа.</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50412D" w:rsidRDefault="0050412D" w:rsidP="00B808D6">
      <w:pPr>
        <w:pStyle w:val="ConsPlusNormal"/>
        <w:contextualSpacing/>
        <w:jc w:val="both"/>
        <w:rPr>
          <w:rFonts w:ascii="Times New Roman" w:hAnsi="Times New Roman" w:cs="Times New Roman"/>
          <w:sz w:val="28"/>
          <w:szCs w:val="28"/>
        </w:rPr>
        <w:sectPr w:rsidR="0050412D">
          <w:pgSz w:w="11905" w:h="16838"/>
          <w:pgMar w:top="1134" w:right="850" w:bottom="1134" w:left="1701" w:header="0" w:footer="0" w:gutter="0"/>
          <w:cols w:space="720"/>
          <w:titlePg/>
        </w:sectPr>
      </w:pPr>
    </w:p>
    <w:p w:rsidR="00B808D6" w:rsidRPr="00B808D6" w:rsidRDefault="00B808D6" w:rsidP="00B808D6">
      <w:pPr>
        <w:pStyle w:val="ConsPlusNormal"/>
        <w:contextualSpacing/>
        <w:jc w:val="right"/>
        <w:outlineLvl w:val="1"/>
        <w:rPr>
          <w:rFonts w:ascii="Times New Roman" w:hAnsi="Times New Roman" w:cs="Times New Roman"/>
          <w:sz w:val="28"/>
          <w:szCs w:val="28"/>
        </w:rPr>
      </w:pPr>
      <w:r w:rsidRPr="00B808D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808D6">
        <w:rPr>
          <w:rFonts w:ascii="Times New Roman" w:hAnsi="Times New Roman" w:cs="Times New Roman"/>
          <w:sz w:val="28"/>
          <w:szCs w:val="28"/>
        </w:rPr>
        <w:t xml:space="preserve"> 4</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 Порядку</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предоставления субсидий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возмещение части затрат</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картофеля и овощей открытого</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грунта гражданам, ведущим личное</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подсобное хозяйство и применяющим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специальный налоговый режим</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"Налог на профессиональный доход",</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и проведения отбора получателей</w:t>
      </w: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указанных субсидий</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center"/>
        <w:rPr>
          <w:rFonts w:ascii="Times New Roman" w:hAnsi="Times New Roman" w:cs="Times New Roman"/>
          <w:sz w:val="28"/>
          <w:szCs w:val="28"/>
        </w:rPr>
      </w:pPr>
      <w:bookmarkStart w:id="51" w:name="P1020"/>
      <w:bookmarkEnd w:id="51"/>
      <w:r w:rsidRPr="00B808D6">
        <w:rPr>
          <w:rFonts w:ascii="Times New Roman" w:hAnsi="Times New Roman" w:cs="Times New Roman"/>
          <w:sz w:val="28"/>
          <w:szCs w:val="28"/>
        </w:rPr>
        <w:t>Сводная справка-расчет субсидии на возмещение части затрат</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поддержку производства картофеля и овощей открытого</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грунта гражданам, ведущим личное подсобное хозяйство</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и применяющим специальный налоговый режим "Налог</w:t>
      </w:r>
    </w:p>
    <w:p w:rsidR="00B808D6" w:rsidRPr="00B808D6" w:rsidRDefault="00B808D6" w:rsidP="00B808D6">
      <w:pPr>
        <w:pStyle w:val="ConsPlusNormal"/>
        <w:contextualSpacing/>
        <w:jc w:val="center"/>
        <w:rPr>
          <w:rFonts w:ascii="Times New Roman" w:hAnsi="Times New Roman" w:cs="Times New Roman"/>
          <w:sz w:val="28"/>
          <w:szCs w:val="28"/>
        </w:rPr>
      </w:pPr>
      <w:r w:rsidRPr="00B808D6">
        <w:rPr>
          <w:rFonts w:ascii="Times New Roman" w:hAnsi="Times New Roman" w:cs="Times New Roman"/>
          <w:sz w:val="28"/>
          <w:szCs w:val="28"/>
        </w:rPr>
        <w:t>на профессиональный доход", в 20__ году &lt;1&gt;</w:t>
      </w: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rPr>
          <w:rFonts w:ascii="Times New Roman" w:hAnsi="Times New Roman" w:cs="Times New Roman"/>
          <w:sz w:val="28"/>
          <w:szCs w:val="28"/>
        </w:rPr>
        <w:sectPr w:rsidR="00B808D6" w:rsidRPr="00B808D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1"/>
        <w:gridCol w:w="1621"/>
        <w:gridCol w:w="1431"/>
        <w:gridCol w:w="1538"/>
        <w:gridCol w:w="1573"/>
        <w:gridCol w:w="1625"/>
        <w:gridCol w:w="1501"/>
        <w:gridCol w:w="1080"/>
        <w:gridCol w:w="1362"/>
        <w:gridCol w:w="599"/>
        <w:gridCol w:w="1357"/>
        <w:gridCol w:w="916"/>
      </w:tblGrid>
      <w:tr w:rsidR="00B808D6" w:rsidRPr="0050412D" w:rsidTr="0050412D">
        <w:tc>
          <w:tcPr>
            <w:tcW w:w="446"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bookmarkStart w:id="52" w:name="_GoBack"/>
            <w:r w:rsidRPr="0050412D">
              <w:rPr>
                <w:rFonts w:ascii="Times New Roman" w:hAnsi="Times New Roman" w:cs="Times New Roman"/>
                <w:sz w:val="24"/>
                <w:szCs w:val="24"/>
              </w:rPr>
              <w:lastRenderedPageBreak/>
              <w:t>Наименование получателя субсидии</w:t>
            </w:r>
          </w:p>
        </w:tc>
        <w:tc>
          <w:tcPr>
            <w:tcW w:w="505"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Наименование муниципального района, муниципального округа, городского округа</w:t>
            </w:r>
          </w:p>
        </w:tc>
        <w:tc>
          <w:tcPr>
            <w:tcW w:w="446"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Наименование продукции (картофель, овощи открытого грунта)</w:t>
            </w:r>
          </w:p>
        </w:tc>
        <w:tc>
          <w:tcPr>
            <w:tcW w:w="480"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Плановый объем реализации картофеля и (или) овощей открытого грунта в году предоставления субсидии, тонн</w:t>
            </w:r>
          </w:p>
        </w:tc>
        <w:tc>
          <w:tcPr>
            <w:tcW w:w="491"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Ставка субсидирования на 1 тонну реализованных картофеля и (или) овощей открытого грунта, рублей</w:t>
            </w:r>
          </w:p>
        </w:tc>
        <w:tc>
          <w:tcPr>
            <w:tcW w:w="507"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субсидии по ставке субсидирования, рублей</w:t>
            </w:r>
          </w:p>
        </w:tc>
        <w:tc>
          <w:tcPr>
            <w:tcW w:w="468"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фактически произведенных в 20__ году &lt;1&gt; затрат на производство картофеля и овощей открытого грунта, рублей</w:t>
            </w:r>
          </w:p>
        </w:tc>
        <w:tc>
          <w:tcPr>
            <w:tcW w:w="337"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Расчетный размер субсидии, рублей</w:t>
            </w:r>
          </w:p>
        </w:tc>
        <w:tc>
          <w:tcPr>
            <w:tcW w:w="425" w:type="pct"/>
            <w:vMerge w:val="restar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Коэффициент к1/к2 &lt;2&gt;</w:t>
            </w:r>
          </w:p>
        </w:tc>
        <w:tc>
          <w:tcPr>
            <w:tcW w:w="895" w:type="pct"/>
            <w:gridSpan w:val="3"/>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Сумма субсидии к предоставлению, рублей &lt;3&gt;</w:t>
            </w:r>
          </w:p>
        </w:tc>
      </w:tr>
      <w:tr w:rsidR="00B808D6" w:rsidRPr="0050412D" w:rsidTr="0050412D">
        <w:tc>
          <w:tcPr>
            <w:tcW w:w="446"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505"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46"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80"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91"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507"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68"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337"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25"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187"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всего &lt;3&gt;</w:t>
            </w:r>
          </w:p>
        </w:tc>
        <w:tc>
          <w:tcPr>
            <w:tcW w:w="423"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в том числе за счет средств федерального бюджета</w:t>
            </w:r>
          </w:p>
        </w:tc>
        <w:tc>
          <w:tcPr>
            <w:tcW w:w="28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в том числе за счет средств краевого бюджета</w:t>
            </w:r>
          </w:p>
        </w:tc>
      </w:tr>
      <w:tr w:rsidR="00B808D6" w:rsidRPr="0050412D" w:rsidTr="0050412D">
        <w:tc>
          <w:tcPr>
            <w:tcW w:w="446"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w:t>
            </w:r>
          </w:p>
        </w:tc>
        <w:tc>
          <w:tcPr>
            <w:tcW w:w="50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2</w:t>
            </w:r>
          </w:p>
        </w:tc>
        <w:tc>
          <w:tcPr>
            <w:tcW w:w="446"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3</w:t>
            </w:r>
          </w:p>
        </w:tc>
        <w:tc>
          <w:tcPr>
            <w:tcW w:w="480"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4</w:t>
            </w:r>
          </w:p>
        </w:tc>
        <w:tc>
          <w:tcPr>
            <w:tcW w:w="49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5</w:t>
            </w:r>
          </w:p>
        </w:tc>
        <w:tc>
          <w:tcPr>
            <w:tcW w:w="507"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6</w:t>
            </w:r>
          </w:p>
        </w:tc>
        <w:tc>
          <w:tcPr>
            <w:tcW w:w="468"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7</w:t>
            </w:r>
          </w:p>
        </w:tc>
        <w:tc>
          <w:tcPr>
            <w:tcW w:w="337" w:type="pct"/>
          </w:tcPr>
          <w:p w:rsidR="00B808D6" w:rsidRPr="0050412D" w:rsidRDefault="00B808D6" w:rsidP="00B808D6">
            <w:pPr>
              <w:pStyle w:val="ConsPlusNormal"/>
              <w:contextualSpacing/>
              <w:jc w:val="center"/>
              <w:rPr>
                <w:rFonts w:ascii="Times New Roman" w:hAnsi="Times New Roman" w:cs="Times New Roman"/>
                <w:sz w:val="24"/>
                <w:szCs w:val="24"/>
              </w:rPr>
            </w:pPr>
            <w:bookmarkStart w:id="53" w:name="P1046"/>
            <w:bookmarkEnd w:id="53"/>
            <w:r w:rsidRPr="0050412D">
              <w:rPr>
                <w:rFonts w:ascii="Times New Roman" w:hAnsi="Times New Roman" w:cs="Times New Roman"/>
                <w:sz w:val="24"/>
                <w:szCs w:val="24"/>
              </w:rPr>
              <w:t>8</w:t>
            </w:r>
          </w:p>
        </w:tc>
        <w:tc>
          <w:tcPr>
            <w:tcW w:w="42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9</w:t>
            </w:r>
          </w:p>
        </w:tc>
        <w:tc>
          <w:tcPr>
            <w:tcW w:w="187"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10</w:t>
            </w:r>
          </w:p>
        </w:tc>
        <w:tc>
          <w:tcPr>
            <w:tcW w:w="423"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11</w:t>
            </w:r>
          </w:p>
        </w:tc>
        <w:tc>
          <w:tcPr>
            <w:tcW w:w="28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12</w:t>
            </w:r>
          </w:p>
        </w:tc>
      </w:tr>
      <w:tr w:rsidR="00B808D6" w:rsidRPr="0050412D" w:rsidTr="0050412D">
        <w:tc>
          <w:tcPr>
            <w:tcW w:w="446" w:type="pct"/>
          </w:tcPr>
          <w:p w:rsidR="00B808D6" w:rsidRPr="0050412D" w:rsidRDefault="00B808D6" w:rsidP="00B808D6">
            <w:pPr>
              <w:pStyle w:val="ConsPlusNormal"/>
              <w:contextualSpacing/>
              <w:rPr>
                <w:rFonts w:ascii="Times New Roman" w:hAnsi="Times New Roman" w:cs="Times New Roman"/>
                <w:sz w:val="24"/>
                <w:szCs w:val="24"/>
              </w:rPr>
            </w:pPr>
          </w:p>
        </w:tc>
        <w:tc>
          <w:tcPr>
            <w:tcW w:w="505" w:type="pct"/>
            <w:vMerge w:val="restart"/>
          </w:tcPr>
          <w:p w:rsidR="00B808D6" w:rsidRPr="0050412D" w:rsidRDefault="00B808D6" w:rsidP="00B808D6">
            <w:pPr>
              <w:pStyle w:val="ConsPlusNormal"/>
              <w:contextualSpacing/>
              <w:rPr>
                <w:rFonts w:ascii="Times New Roman" w:hAnsi="Times New Roman" w:cs="Times New Roman"/>
                <w:sz w:val="24"/>
                <w:szCs w:val="24"/>
              </w:rPr>
            </w:pPr>
          </w:p>
        </w:tc>
        <w:tc>
          <w:tcPr>
            <w:tcW w:w="446" w:type="pct"/>
          </w:tcPr>
          <w:p w:rsidR="00B808D6" w:rsidRPr="0050412D" w:rsidRDefault="00B808D6" w:rsidP="00B808D6">
            <w:pPr>
              <w:pStyle w:val="ConsPlusNormal"/>
              <w:contextualSpacing/>
              <w:rPr>
                <w:rFonts w:ascii="Times New Roman" w:hAnsi="Times New Roman" w:cs="Times New Roman"/>
                <w:sz w:val="24"/>
                <w:szCs w:val="24"/>
              </w:rPr>
            </w:pPr>
          </w:p>
        </w:tc>
        <w:tc>
          <w:tcPr>
            <w:tcW w:w="480" w:type="pct"/>
          </w:tcPr>
          <w:p w:rsidR="00B808D6" w:rsidRPr="0050412D" w:rsidRDefault="00B808D6" w:rsidP="00B808D6">
            <w:pPr>
              <w:pStyle w:val="ConsPlusNormal"/>
              <w:contextualSpacing/>
              <w:rPr>
                <w:rFonts w:ascii="Times New Roman" w:hAnsi="Times New Roman" w:cs="Times New Roman"/>
                <w:sz w:val="24"/>
                <w:szCs w:val="24"/>
              </w:rPr>
            </w:pPr>
          </w:p>
        </w:tc>
        <w:tc>
          <w:tcPr>
            <w:tcW w:w="491" w:type="pct"/>
          </w:tcPr>
          <w:p w:rsidR="00B808D6" w:rsidRPr="0050412D" w:rsidRDefault="00B808D6" w:rsidP="00B808D6">
            <w:pPr>
              <w:pStyle w:val="ConsPlusNormal"/>
              <w:contextualSpacing/>
              <w:rPr>
                <w:rFonts w:ascii="Times New Roman" w:hAnsi="Times New Roman" w:cs="Times New Roman"/>
                <w:sz w:val="24"/>
                <w:szCs w:val="24"/>
              </w:rPr>
            </w:pPr>
          </w:p>
        </w:tc>
        <w:tc>
          <w:tcPr>
            <w:tcW w:w="507" w:type="pct"/>
          </w:tcPr>
          <w:p w:rsidR="00B808D6" w:rsidRPr="0050412D" w:rsidRDefault="00B808D6" w:rsidP="00B808D6">
            <w:pPr>
              <w:pStyle w:val="ConsPlusNormal"/>
              <w:contextualSpacing/>
              <w:rPr>
                <w:rFonts w:ascii="Times New Roman" w:hAnsi="Times New Roman" w:cs="Times New Roman"/>
                <w:sz w:val="24"/>
                <w:szCs w:val="24"/>
              </w:rPr>
            </w:pPr>
          </w:p>
        </w:tc>
        <w:tc>
          <w:tcPr>
            <w:tcW w:w="468" w:type="pct"/>
          </w:tcPr>
          <w:p w:rsidR="00B808D6" w:rsidRPr="0050412D" w:rsidRDefault="00B808D6" w:rsidP="00B808D6">
            <w:pPr>
              <w:pStyle w:val="ConsPlusNormal"/>
              <w:contextualSpacing/>
              <w:rPr>
                <w:rFonts w:ascii="Times New Roman" w:hAnsi="Times New Roman" w:cs="Times New Roman"/>
                <w:sz w:val="24"/>
                <w:szCs w:val="24"/>
              </w:rPr>
            </w:pPr>
          </w:p>
        </w:tc>
        <w:tc>
          <w:tcPr>
            <w:tcW w:w="337" w:type="pct"/>
          </w:tcPr>
          <w:p w:rsidR="00B808D6" w:rsidRPr="0050412D" w:rsidRDefault="00B808D6" w:rsidP="00B808D6">
            <w:pPr>
              <w:pStyle w:val="ConsPlusNormal"/>
              <w:contextualSpacing/>
              <w:rPr>
                <w:rFonts w:ascii="Times New Roman" w:hAnsi="Times New Roman" w:cs="Times New Roman"/>
                <w:sz w:val="24"/>
                <w:szCs w:val="24"/>
              </w:rPr>
            </w:pPr>
          </w:p>
        </w:tc>
        <w:tc>
          <w:tcPr>
            <w:tcW w:w="425" w:type="pct"/>
          </w:tcPr>
          <w:p w:rsidR="00B808D6" w:rsidRPr="0050412D" w:rsidRDefault="00B808D6" w:rsidP="00B808D6">
            <w:pPr>
              <w:pStyle w:val="ConsPlusNormal"/>
              <w:contextualSpacing/>
              <w:rPr>
                <w:rFonts w:ascii="Times New Roman" w:hAnsi="Times New Roman" w:cs="Times New Roman"/>
                <w:sz w:val="24"/>
                <w:szCs w:val="24"/>
              </w:rPr>
            </w:pPr>
          </w:p>
        </w:tc>
        <w:tc>
          <w:tcPr>
            <w:tcW w:w="187" w:type="pct"/>
          </w:tcPr>
          <w:p w:rsidR="00B808D6" w:rsidRPr="0050412D" w:rsidRDefault="00B808D6" w:rsidP="00B808D6">
            <w:pPr>
              <w:pStyle w:val="ConsPlusNormal"/>
              <w:contextualSpacing/>
              <w:rPr>
                <w:rFonts w:ascii="Times New Roman" w:hAnsi="Times New Roman" w:cs="Times New Roman"/>
                <w:sz w:val="24"/>
                <w:szCs w:val="24"/>
              </w:rPr>
            </w:pPr>
          </w:p>
        </w:tc>
        <w:tc>
          <w:tcPr>
            <w:tcW w:w="423" w:type="pct"/>
          </w:tcPr>
          <w:p w:rsidR="00B808D6" w:rsidRPr="0050412D" w:rsidRDefault="00B808D6" w:rsidP="00B808D6">
            <w:pPr>
              <w:pStyle w:val="ConsPlusNormal"/>
              <w:contextualSpacing/>
              <w:rPr>
                <w:rFonts w:ascii="Times New Roman" w:hAnsi="Times New Roman" w:cs="Times New Roman"/>
                <w:sz w:val="24"/>
                <w:szCs w:val="24"/>
              </w:rPr>
            </w:pPr>
          </w:p>
        </w:tc>
        <w:tc>
          <w:tcPr>
            <w:tcW w:w="285" w:type="pct"/>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446" w:type="pct"/>
          </w:tcPr>
          <w:p w:rsidR="00B808D6" w:rsidRPr="0050412D" w:rsidRDefault="00B808D6" w:rsidP="00B808D6">
            <w:pPr>
              <w:pStyle w:val="ConsPlusNormal"/>
              <w:contextualSpacing/>
              <w:rPr>
                <w:rFonts w:ascii="Times New Roman" w:hAnsi="Times New Roman" w:cs="Times New Roman"/>
                <w:sz w:val="24"/>
                <w:szCs w:val="24"/>
              </w:rPr>
            </w:pPr>
          </w:p>
        </w:tc>
        <w:tc>
          <w:tcPr>
            <w:tcW w:w="505"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46" w:type="pct"/>
          </w:tcPr>
          <w:p w:rsidR="00B808D6" w:rsidRPr="0050412D" w:rsidRDefault="00B808D6" w:rsidP="00B808D6">
            <w:pPr>
              <w:pStyle w:val="ConsPlusNormal"/>
              <w:contextualSpacing/>
              <w:rPr>
                <w:rFonts w:ascii="Times New Roman" w:hAnsi="Times New Roman" w:cs="Times New Roman"/>
                <w:sz w:val="24"/>
                <w:szCs w:val="24"/>
              </w:rPr>
            </w:pPr>
          </w:p>
        </w:tc>
        <w:tc>
          <w:tcPr>
            <w:tcW w:w="480" w:type="pct"/>
          </w:tcPr>
          <w:p w:rsidR="00B808D6" w:rsidRPr="0050412D" w:rsidRDefault="00B808D6" w:rsidP="00B808D6">
            <w:pPr>
              <w:pStyle w:val="ConsPlusNormal"/>
              <w:contextualSpacing/>
              <w:rPr>
                <w:rFonts w:ascii="Times New Roman" w:hAnsi="Times New Roman" w:cs="Times New Roman"/>
                <w:sz w:val="24"/>
                <w:szCs w:val="24"/>
              </w:rPr>
            </w:pPr>
          </w:p>
        </w:tc>
        <w:tc>
          <w:tcPr>
            <w:tcW w:w="491" w:type="pct"/>
          </w:tcPr>
          <w:p w:rsidR="00B808D6" w:rsidRPr="0050412D" w:rsidRDefault="00B808D6" w:rsidP="00B808D6">
            <w:pPr>
              <w:pStyle w:val="ConsPlusNormal"/>
              <w:contextualSpacing/>
              <w:rPr>
                <w:rFonts w:ascii="Times New Roman" w:hAnsi="Times New Roman" w:cs="Times New Roman"/>
                <w:sz w:val="24"/>
                <w:szCs w:val="24"/>
              </w:rPr>
            </w:pPr>
          </w:p>
        </w:tc>
        <w:tc>
          <w:tcPr>
            <w:tcW w:w="507" w:type="pct"/>
          </w:tcPr>
          <w:p w:rsidR="00B808D6" w:rsidRPr="0050412D" w:rsidRDefault="00B808D6" w:rsidP="00B808D6">
            <w:pPr>
              <w:pStyle w:val="ConsPlusNormal"/>
              <w:contextualSpacing/>
              <w:rPr>
                <w:rFonts w:ascii="Times New Roman" w:hAnsi="Times New Roman" w:cs="Times New Roman"/>
                <w:sz w:val="24"/>
                <w:szCs w:val="24"/>
              </w:rPr>
            </w:pPr>
          </w:p>
        </w:tc>
        <w:tc>
          <w:tcPr>
            <w:tcW w:w="468" w:type="pct"/>
          </w:tcPr>
          <w:p w:rsidR="00B808D6" w:rsidRPr="0050412D" w:rsidRDefault="00B808D6" w:rsidP="00B808D6">
            <w:pPr>
              <w:pStyle w:val="ConsPlusNormal"/>
              <w:contextualSpacing/>
              <w:rPr>
                <w:rFonts w:ascii="Times New Roman" w:hAnsi="Times New Roman" w:cs="Times New Roman"/>
                <w:sz w:val="24"/>
                <w:szCs w:val="24"/>
              </w:rPr>
            </w:pPr>
          </w:p>
        </w:tc>
        <w:tc>
          <w:tcPr>
            <w:tcW w:w="337" w:type="pct"/>
          </w:tcPr>
          <w:p w:rsidR="00B808D6" w:rsidRPr="0050412D" w:rsidRDefault="00B808D6" w:rsidP="00B808D6">
            <w:pPr>
              <w:pStyle w:val="ConsPlusNormal"/>
              <w:contextualSpacing/>
              <w:rPr>
                <w:rFonts w:ascii="Times New Roman" w:hAnsi="Times New Roman" w:cs="Times New Roman"/>
                <w:sz w:val="24"/>
                <w:szCs w:val="24"/>
              </w:rPr>
            </w:pPr>
          </w:p>
        </w:tc>
        <w:tc>
          <w:tcPr>
            <w:tcW w:w="425" w:type="pct"/>
          </w:tcPr>
          <w:p w:rsidR="00B808D6" w:rsidRPr="0050412D" w:rsidRDefault="00B808D6" w:rsidP="00B808D6">
            <w:pPr>
              <w:pStyle w:val="ConsPlusNormal"/>
              <w:contextualSpacing/>
              <w:rPr>
                <w:rFonts w:ascii="Times New Roman" w:hAnsi="Times New Roman" w:cs="Times New Roman"/>
                <w:sz w:val="24"/>
                <w:szCs w:val="24"/>
              </w:rPr>
            </w:pPr>
          </w:p>
        </w:tc>
        <w:tc>
          <w:tcPr>
            <w:tcW w:w="187" w:type="pct"/>
          </w:tcPr>
          <w:p w:rsidR="00B808D6" w:rsidRPr="0050412D" w:rsidRDefault="00B808D6" w:rsidP="00B808D6">
            <w:pPr>
              <w:pStyle w:val="ConsPlusNormal"/>
              <w:contextualSpacing/>
              <w:rPr>
                <w:rFonts w:ascii="Times New Roman" w:hAnsi="Times New Roman" w:cs="Times New Roman"/>
                <w:sz w:val="24"/>
                <w:szCs w:val="24"/>
              </w:rPr>
            </w:pPr>
          </w:p>
        </w:tc>
        <w:tc>
          <w:tcPr>
            <w:tcW w:w="423" w:type="pct"/>
          </w:tcPr>
          <w:p w:rsidR="00B808D6" w:rsidRPr="0050412D" w:rsidRDefault="00B808D6" w:rsidP="00B808D6">
            <w:pPr>
              <w:pStyle w:val="ConsPlusNormal"/>
              <w:contextualSpacing/>
              <w:rPr>
                <w:rFonts w:ascii="Times New Roman" w:hAnsi="Times New Roman" w:cs="Times New Roman"/>
                <w:sz w:val="24"/>
                <w:szCs w:val="24"/>
              </w:rPr>
            </w:pPr>
          </w:p>
        </w:tc>
        <w:tc>
          <w:tcPr>
            <w:tcW w:w="285" w:type="pct"/>
          </w:tcPr>
          <w:p w:rsidR="00B808D6" w:rsidRPr="0050412D" w:rsidRDefault="00B808D6" w:rsidP="00B808D6">
            <w:pPr>
              <w:pStyle w:val="ConsPlusNormal"/>
              <w:contextualSpacing/>
              <w:rPr>
                <w:rFonts w:ascii="Times New Roman" w:hAnsi="Times New Roman" w:cs="Times New Roman"/>
                <w:sz w:val="24"/>
                <w:szCs w:val="24"/>
              </w:rPr>
            </w:pPr>
          </w:p>
        </w:tc>
      </w:tr>
      <w:tr w:rsidR="00B808D6" w:rsidRPr="0050412D" w:rsidTr="0050412D">
        <w:tc>
          <w:tcPr>
            <w:tcW w:w="446" w:type="pct"/>
          </w:tcPr>
          <w:p w:rsidR="00B808D6" w:rsidRPr="0050412D" w:rsidRDefault="00B808D6" w:rsidP="00B808D6">
            <w:pPr>
              <w:pStyle w:val="ConsPlusNormal"/>
              <w:contextualSpacing/>
              <w:rPr>
                <w:rFonts w:ascii="Times New Roman" w:hAnsi="Times New Roman" w:cs="Times New Roman"/>
                <w:sz w:val="24"/>
                <w:szCs w:val="24"/>
              </w:rPr>
            </w:pPr>
          </w:p>
        </w:tc>
        <w:tc>
          <w:tcPr>
            <w:tcW w:w="505" w:type="pct"/>
            <w:vMerge/>
          </w:tcPr>
          <w:p w:rsidR="00B808D6" w:rsidRPr="0050412D" w:rsidRDefault="00B808D6" w:rsidP="00B808D6">
            <w:pPr>
              <w:pStyle w:val="ConsPlusNormal"/>
              <w:contextualSpacing/>
              <w:rPr>
                <w:rFonts w:ascii="Times New Roman" w:hAnsi="Times New Roman" w:cs="Times New Roman"/>
                <w:sz w:val="24"/>
                <w:szCs w:val="24"/>
              </w:rPr>
            </w:pPr>
          </w:p>
        </w:tc>
        <w:tc>
          <w:tcPr>
            <w:tcW w:w="446" w:type="pct"/>
          </w:tcPr>
          <w:p w:rsidR="00B808D6" w:rsidRPr="0050412D" w:rsidRDefault="00B808D6" w:rsidP="00B808D6">
            <w:pPr>
              <w:pStyle w:val="ConsPlusNormal"/>
              <w:contextualSpacing/>
              <w:rPr>
                <w:rFonts w:ascii="Times New Roman" w:hAnsi="Times New Roman" w:cs="Times New Roman"/>
                <w:sz w:val="24"/>
                <w:szCs w:val="24"/>
              </w:rPr>
            </w:pPr>
            <w:r w:rsidRPr="0050412D">
              <w:rPr>
                <w:rFonts w:ascii="Times New Roman" w:hAnsi="Times New Roman" w:cs="Times New Roman"/>
                <w:sz w:val="24"/>
                <w:szCs w:val="24"/>
              </w:rPr>
              <w:t>Итого</w:t>
            </w:r>
          </w:p>
        </w:tc>
        <w:tc>
          <w:tcPr>
            <w:tcW w:w="480" w:type="pct"/>
          </w:tcPr>
          <w:p w:rsidR="00B808D6" w:rsidRPr="0050412D" w:rsidRDefault="00B808D6" w:rsidP="00B808D6">
            <w:pPr>
              <w:pStyle w:val="ConsPlusNormal"/>
              <w:contextualSpacing/>
              <w:rPr>
                <w:rFonts w:ascii="Times New Roman" w:hAnsi="Times New Roman" w:cs="Times New Roman"/>
                <w:sz w:val="24"/>
                <w:szCs w:val="24"/>
              </w:rPr>
            </w:pPr>
          </w:p>
        </w:tc>
        <w:tc>
          <w:tcPr>
            <w:tcW w:w="491"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507" w:type="pct"/>
          </w:tcPr>
          <w:p w:rsidR="00B808D6" w:rsidRPr="0050412D" w:rsidRDefault="00B808D6" w:rsidP="00B808D6">
            <w:pPr>
              <w:pStyle w:val="ConsPlusNormal"/>
              <w:contextualSpacing/>
              <w:rPr>
                <w:rFonts w:ascii="Times New Roman" w:hAnsi="Times New Roman" w:cs="Times New Roman"/>
                <w:sz w:val="24"/>
                <w:szCs w:val="24"/>
              </w:rPr>
            </w:pPr>
          </w:p>
        </w:tc>
        <w:tc>
          <w:tcPr>
            <w:tcW w:w="468" w:type="pct"/>
          </w:tcPr>
          <w:p w:rsidR="00B808D6" w:rsidRPr="0050412D" w:rsidRDefault="00B808D6" w:rsidP="00B808D6">
            <w:pPr>
              <w:pStyle w:val="ConsPlusNormal"/>
              <w:contextualSpacing/>
              <w:rPr>
                <w:rFonts w:ascii="Times New Roman" w:hAnsi="Times New Roman" w:cs="Times New Roman"/>
                <w:sz w:val="24"/>
                <w:szCs w:val="24"/>
              </w:rPr>
            </w:pPr>
          </w:p>
        </w:tc>
        <w:tc>
          <w:tcPr>
            <w:tcW w:w="337" w:type="pct"/>
          </w:tcPr>
          <w:p w:rsidR="00B808D6" w:rsidRPr="0050412D" w:rsidRDefault="00B808D6" w:rsidP="00B808D6">
            <w:pPr>
              <w:pStyle w:val="ConsPlusNormal"/>
              <w:contextualSpacing/>
              <w:rPr>
                <w:rFonts w:ascii="Times New Roman" w:hAnsi="Times New Roman" w:cs="Times New Roman"/>
                <w:sz w:val="24"/>
                <w:szCs w:val="24"/>
              </w:rPr>
            </w:pPr>
          </w:p>
        </w:tc>
        <w:tc>
          <w:tcPr>
            <w:tcW w:w="425" w:type="pct"/>
          </w:tcPr>
          <w:p w:rsidR="00B808D6" w:rsidRPr="0050412D" w:rsidRDefault="00B808D6" w:rsidP="00B808D6">
            <w:pPr>
              <w:pStyle w:val="ConsPlusNormal"/>
              <w:contextualSpacing/>
              <w:jc w:val="center"/>
              <w:rPr>
                <w:rFonts w:ascii="Times New Roman" w:hAnsi="Times New Roman" w:cs="Times New Roman"/>
                <w:sz w:val="24"/>
                <w:szCs w:val="24"/>
              </w:rPr>
            </w:pPr>
            <w:r w:rsidRPr="0050412D">
              <w:rPr>
                <w:rFonts w:ascii="Times New Roman" w:hAnsi="Times New Roman" w:cs="Times New Roman"/>
                <w:sz w:val="24"/>
                <w:szCs w:val="24"/>
              </w:rPr>
              <w:t>х</w:t>
            </w:r>
          </w:p>
        </w:tc>
        <w:tc>
          <w:tcPr>
            <w:tcW w:w="187" w:type="pct"/>
          </w:tcPr>
          <w:p w:rsidR="00B808D6" w:rsidRPr="0050412D" w:rsidRDefault="00B808D6" w:rsidP="00B808D6">
            <w:pPr>
              <w:pStyle w:val="ConsPlusNormal"/>
              <w:contextualSpacing/>
              <w:rPr>
                <w:rFonts w:ascii="Times New Roman" w:hAnsi="Times New Roman" w:cs="Times New Roman"/>
                <w:sz w:val="24"/>
                <w:szCs w:val="24"/>
              </w:rPr>
            </w:pPr>
          </w:p>
        </w:tc>
        <w:tc>
          <w:tcPr>
            <w:tcW w:w="423" w:type="pct"/>
          </w:tcPr>
          <w:p w:rsidR="00B808D6" w:rsidRPr="0050412D" w:rsidRDefault="00B808D6" w:rsidP="00B808D6">
            <w:pPr>
              <w:pStyle w:val="ConsPlusNormal"/>
              <w:contextualSpacing/>
              <w:rPr>
                <w:rFonts w:ascii="Times New Roman" w:hAnsi="Times New Roman" w:cs="Times New Roman"/>
                <w:sz w:val="24"/>
                <w:szCs w:val="24"/>
              </w:rPr>
            </w:pPr>
          </w:p>
        </w:tc>
        <w:tc>
          <w:tcPr>
            <w:tcW w:w="285" w:type="pct"/>
          </w:tcPr>
          <w:p w:rsidR="00B808D6" w:rsidRPr="0050412D" w:rsidRDefault="00B808D6" w:rsidP="00B808D6">
            <w:pPr>
              <w:pStyle w:val="ConsPlusNormal"/>
              <w:contextualSpacing/>
              <w:rPr>
                <w:rFonts w:ascii="Times New Roman" w:hAnsi="Times New Roman" w:cs="Times New Roman"/>
                <w:sz w:val="24"/>
                <w:szCs w:val="24"/>
              </w:rPr>
            </w:pPr>
          </w:p>
        </w:tc>
      </w:tr>
      <w:bookmarkEnd w:id="52"/>
    </w:tbl>
    <w:p w:rsidR="00B808D6" w:rsidRPr="00B808D6" w:rsidRDefault="00B808D6" w:rsidP="00B808D6">
      <w:pPr>
        <w:pStyle w:val="ConsPlusNormal"/>
        <w:contextualSpacing/>
        <w:rPr>
          <w:rFonts w:ascii="Times New Roman" w:hAnsi="Times New Roman" w:cs="Times New Roman"/>
          <w:sz w:val="28"/>
          <w:szCs w:val="28"/>
        </w:rPr>
        <w:sectPr w:rsidR="00B808D6" w:rsidRPr="00B808D6">
          <w:pgSz w:w="16838" w:h="11905" w:orient="landscape"/>
          <w:pgMar w:top="1701" w:right="397" w:bottom="850" w:left="397" w:header="0" w:footer="0" w:gutter="0"/>
          <w:cols w:space="720"/>
          <w:titlePg/>
        </w:sect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ind w:firstLine="540"/>
        <w:contextualSpacing/>
        <w:jc w:val="both"/>
        <w:rPr>
          <w:rFonts w:ascii="Times New Roman" w:hAnsi="Times New Roman" w:cs="Times New Roman"/>
          <w:sz w:val="28"/>
          <w:szCs w:val="28"/>
        </w:rPr>
      </w:pPr>
      <w:r w:rsidRPr="00B808D6">
        <w:rPr>
          <w:rFonts w:ascii="Times New Roman" w:hAnsi="Times New Roman" w:cs="Times New Roman"/>
          <w:sz w:val="28"/>
          <w:szCs w:val="28"/>
        </w:rPr>
        <w:t>--------------------------------</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54" w:name="P1087"/>
      <w:bookmarkEnd w:id="54"/>
      <w:r w:rsidRPr="00B808D6">
        <w:rPr>
          <w:rFonts w:ascii="Times New Roman" w:hAnsi="Times New Roman" w:cs="Times New Roman"/>
          <w:sz w:val="28"/>
          <w:szCs w:val="28"/>
        </w:rPr>
        <w:t>&lt;1&gt; Год предоставления субсидии.</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55" w:name="P1088"/>
      <w:bookmarkEnd w:id="55"/>
      <w:r w:rsidRPr="00B808D6">
        <w:rPr>
          <w:rFonts w:ascii="Times New Roman" w:hAnsi="Times New Roman" w:cs="Times New Roman"/>
          <w:sz w:val="28"/>
          <w:szCs w:val="28"/>
        </w:rPr>
        <w:t>&lt;2&gt; Коэффициенты пропорционального распределения субсидии (к1 и к2) применяются к расчетному размеру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w:t>
      </w:r>
    </w:p>
    <w:p w:rsidR="00B808D6" w:rsidRPr="00B808D6" w:rsidRDefault="00B808D6" w:rsidP="00B808D6">
      <w:pPr>
        <w:pStyle w:val="ConsPlusNormal"/>
        <w:spacing w:before="220"/>
        <w:ind w:firstLine="540"/>
        <w:contextualSpacing/>
        <w:jc w:val="both"/>
        <w:rPr>
          <w:rFonts w:ascii="Times New Roman" w:hAnsi="Times New Roman" w:cs="Times New Roman"/>
          <w:sz w:val="28"/>
          <w:szCs w:val="28"/>
        </w:rPr>
      </w:pPr>
      <w:bookmarkStart w:id="56" w:name="P1089"/>
      <w:bookmarkEnd w:id="56"/>
      <w:r w:rsidRPr="00B808D6">
        <w:rPr>
          <w:rFonts w:ascii="Times New Roman" w:hAnsi="Times New Roman" w:cs="Times New Roman"/>
          <w:sz w:val="28"/>
          <w:szCs w:val="28"/>
        </w:rPr>
        <w:t xml:space="preserve">&lt;3&gt; Сумма субсидии к предоставлению устанавливается исходя из расчетного размера в субсидии в графе 8 с учетом значения коэффициента пропорционального распределения субсидии, рассчитанного в случаях, установленных пунктом 3.4 Порядка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утвержденного Постановлением Правительства Красноярского края от 22.10.2024 </w:t>
      </w:r>
      <w:r>
        <w:rPr>
          <w:rFonts w:ascii="Times New Roman" w:hAnsi="Times New Roman" w:cs="Times New Roman"/>
          <w:sz w:val="28"/>
          <w:szCs w:val="28"/>
        </w:rPr>
        <w:t>№</w:t>
      </w:r>
      <w:r w:rsidRPr="00B808D6">
        <w:rPr>
          <w:rFonts w:ascii="Times New Roman" w:hAnsi="Times New Roman" w:cs="Times New Roman"/>
          <w:sz w:val="28"/>
          <w:szCs w:val="28"/>
        </w:rPr>
        <w:t xml:space="preserve"> 791-п, и распределяется на средства федерального и краевого бюджетов исходя из уровня </w:t>
      </w:r>
      <w:proofErr w:type="spellStart"/>
      <w:r w:rsidRPr="00B808D6">
        <w:rPr>
          <w:rFonts w:ascii="Times New Roman" w:hAnsi="Times New Roman" w:cs="Times New Roman"/>
          <w:sz w:val="28"/>
          <w:szCs w:val="28"/>
        </w:rPr>
        <w:t>софинансирования</w:t>
      </w:r>
      <w:proofErr w:type="spellEnd"/>
      <w:r w:rsidRPr="00B808D6">
        <w:rPr>
          <w:rFonts w:ascii="Times New Roman" w:hAnsi="Times New Roman" w:cs="Times New Roman"/>
          <w:sz w:val="28"/>
          <w:szCs w:val="28"/>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B808D6" w:rsidRPr="00B808D6" w:rsidRDefault="00B808D6" w:rsidP="00B808D6">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27"/>
        <w:gridCol w:w="3002"/>
      </w:tblGrid>
      <w:tr w:rsidR="00B808D6" w:rsidRPr="00B808D6">
        <w:tc>
          <w:tcPr>
            <w:tcW w:w="6027" w:type="dxa"/>
            <w:tcBorders>
              <w:top w:val="nil"/>
              <w:left w:val="nil"/>
              <w:bottom w:val="nil"/>
              <w:right w:val="nil"/>
            </w:tcBorders>
          </w:tcPr>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Министр сельского хозяйства</w:t>
            </w:r>
          </w:p>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Красноярского края</w:t>
            </w:r>
          </w:p>
          <w:p w:rsidR="00B808D6" w:rsidRPr="00B808D6" w:rsidRDefault="00B808D6" w:rsidP="00B808D6">
            <w:pPr>
              <w:pStyle w:val="ConsPlusNormal"/>
              <w:contextualSpacing/>
              <w:jc w:val="both"/>
              <w:rPr>
                <w:rFonts w:ascii="Times New Roman" w:hAnsi="Times New Roman" w:cs="Times New Roman"/>
                <w:sz w:val="28"/>
                <w:szCs w:val="28"/>
              </w:rPr>
            </w:pPr>
            <w:r w:rsidRPr="00B808D6">
              <w:rPr>
                <w:rFonts w:ascii="Times New Roman" w:hAnsi="Times New Roman" w:cs="Times New Roman"/>
                <w:sz w:val="28"/>
                <w:szCs w:val="28"/>
              </w:rPr>
              <w:t>или уполномоченное им лицо</w:t>
            </w:r>
          </w:p>
        </w:tc>
        <w:tc>
          <w:tcPr>
            <w:tcW w:w="3002" w:type="dxa"/>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p w:rsidR="00B808D6" w:rsidRPr="00B808D6" w:rsidRDefault="00B808D6" w:rsidP="00B808D6">
            <w:pPr>
              <w:pStyle w:val="ConsPlusNormal"/>
              <w:contextualSpacing/>
              <w:rPr>
                <w:rFonts w:ascii="Times New Roman" w:hAnsi="Times New Roman" w:cs="Times New Roman"/>
                <w:sz w:val="28"/>
                <w:szCs w:val="28"/>
              </w:rPr>
            </w:pPr>
          </w:p>
          <w:p w:rsidR="00B808D6" w:rsidRPr="00B808D6" w:rsidRDefault="00B808D6" w:rsidP="00B808D6">
            <w:pPr>
              <w:pStyle w:val="ConsPlusNormal"/>
              <w:contextualSpacing/>
              <w:jc w:val="right"/>
              <w:rPr>
                <w:rFonts w:ascii="Times New Roman" w:hAnsi="Times New Roman" w:cs="Times New Roman"/>
                <w:sz w:val="28"/>
                <w:szCs w:val="28"/>
              </w:rPr>
            </w:pPr>
            <w:r w:rsidRPr="00B808D6">
              <w:rPr>
                <w:rFonts w:ascii="Times New Roman" w:hAnsi="Times New Roman" w:cs="Times New Roman"/>
                <w:sz w:val="28"/>
                <w:szCs w:val="28"/>
              </w:rPr>
              <w:t>И.О. Фамилия</w:t>
            </w:r>
          </w:p>
        </w:tc>
      </w:tr>
      <w:tr w:rsidR="00B808D6" w:rsidRPr="00B808D6">
        <w:tc>
          <w:tcPr>
            <w:tcW w:w="9029" w:type="dxa"/>
            <w:gridSpan w:val="2"/>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p>
        </w:tc>
      </w:tr>
      <w:tr w:rsidR="00B808D6" w:rsidRPr="00B808D6">
        <w:tc>
          <w:tcPr>
            <w:tcW w:w="9029" w:type="dxa"/>
            <w:gridSpan w:val="2"/>
            <w:tcBorders>
              <w:top w:val="nil"/>
              <w:left w:val="nil"/>
              <w:bottom w:val="nil"/>
              <w:right w:val="nil"/>
            </w:tcBorders>
          </w:tcPr>
          <w:p w:rsidR="00B808D6" w:rsidRPr="00B808D6" w:rsidRDefault="00B808D6" w:rsidP="00B808D6">
            <w:pPr>
              <w:pStyle w:val="ConsPlusNormal"/>
              <w:contextualSpacing/>
              <w:rPr>
                <w:rFonts w:ascii="Times New Roman" w:hAnsi="Times New Roman" w:cs="Times New Roman"/>
                <w:sz w:val="28"/>
                <w:szCs w:val="28"/>
              </w:rPr>
            </w:pPr>
            <w:r w:rsidRPr="00B808D6">
              <w:rPr>
                <w:rFonts w:ascii="Times New Roman" w:hAnsi="Times New Roman" w:cs="Times New Roman"/>
                <w:sz w:val="28"/>
                <w:szCs w:val="28"/>
              </w:rPr>
              <w:t>"__" _____________ 20__ г.</w:t>
            </w:r>
          </w:p>
        </w:tc>
      </w:tr>
    </w:tbl>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contextualSpacing/>
        <w:jc w:val="both"/>
        <w:rPr>
          <w:rFonts w:ascii="Times New Roman" w:hAnsi="Times New Roman" w:cs="Times New Roman"/>
          <w:sz w:val="28"/>
          <w:szCs w:val="28"/>
        </w:rPr>
      </w:pPr>
    </w:p>
    <w:p w:rsidR="00B808D6" w:rsidRPr="00B808D6" w:rsidRDefault="00B808D6" w:rsidP="00B808D6">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B808D6" w:rsidRDefault="003B2F16" w:rsidP="00B808D6">
      <w:pPr>
        <w:spacing w:line="240" w:lineRule="auto"/>
        <w:contextualSpacing/>
        <w:rPr>
          <w:rFonts w:ascii="Times New Roman" w:hAnsi="Times New Roman" w:cs="Times New Roman"/>
          <w:sz w:val="28"/>
          <w:szCs w:val="28"/>
        </w:rPr>
      </w:pPr>
    </w:p>
    <w:sectPr w:rsidR="003B2F16" w:rsidRPr="00B808D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D6"/>
    <w:rsid w:val="003B2F16"/>
    <w:rsid w:val="00401EA3"/>
    <w:rsid w:val="0050412D"/>
    <w:rsid w:val="00B8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C628-CCAF-4B1A-A7F7-6E531C49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08D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808D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37</Pages>
  <Words>9548</Words>
  <Characters>54426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2025-03-26T06:54:00Z</dcterms:created>
  <dcterms:modified xsi:type="dcterms:W3CDTF">2025-03-26T07:13:00Z</dcterms:modified>
</cp:coreProperties>
</file>