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ПРИКАЗ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от 24 июня 2013 г. N 242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ЗАРАЗНЫХ БОЛЕЗНЕЙ ЖИВОТНЫХ, ИСПОЛЬЗУЕМОГО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ДЛЯ СЕЛЬСКОХОЗЯЙСТВЕННОГО СТРАХОВАНИЯ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С ГОСУДАРСТВЕННОЙ ПОДДЕРЖКОЙ</w:t>
      </w:r>
    </w:p>
    <w:p w:rsidR="007A1FDA" w:rsidRPr="007A1FDA" w:rsidRDefault="007A1F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1FDA" w:rsidRPr="007A1F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FDA" w:rsidRPr="007A1FDA" w:rsidRDefault="007A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FDA" w:rsidRPr="007A1FDA" w:rsidRDefault="007A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FDA" w:rsidRPr="007A1FDA" w:rsidRDefault="007A1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A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A1FDA" w:rsidRPr="007A1FDA" w:rsidRDefault="007A1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A">
              <w:rPr>
                <w:rFonts w:ascii="Times New Roman" w:hAnsi="Times New Roman" w:cs="Times New Roman"/>
                <w:sz w:val="24"/>
                <w:szCs w:val="24"/>
              </w:rPr>
              <w:t>(в ред. Приказа Минсельхоза России от 25.09.2020 N 563)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FDA" w:rsidRPr="007A1FDA" w:rsidRDefault="007A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Во исполнение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N 50, ст. 7359) и постановления Правительства Российской Федерации от 22 декабря 2012 г. N 1371 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страхования" (Собрание законодательства Российской Федерации, 2012, N 53, ст. 7927) приказываю: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1. Утвердить перечень заразных болезней животных согласно приложению к настоящему приказу.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2. Контроль за выполнением приказа возложить на заместителя Министра Д.В. Юрьева.</w:t>
      </w: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Министр</w:t>
      </w:r>
    </w:p>
    <w:p w:rsidR="007A1FDA" w:rsidRPr="007A1FDA" w:rsidRDefault="007A1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Н.ФЕДОРОВ</w:t>
      </w: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Default="007A1F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1FDA" w:rsidRPr="007A1FDA" w:rsidRDefault="007A1F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A1FDA" w:rsidRPr="007A1FDA" w:rsidRDefault="007A1F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7A1FDA">
        <w:rPr>
          <w:rFonts w:ascii="Times New Roman" w:hAnsi="Times New Roman" w:cs="Times New Roman"/>
          <w:sz w:val="24"/>
          <w:szCs w:val="24"/>
        </w:rPr>
        <w:t>ПЕРЕЧЕНЬ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ЗАРАЗНЫХ БОЛЕЗНЕЙ ЖИВОТНЫХ, ИСПОЛЬЗУЕМЫЙ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ДЛЯ СЕЛЬСКОХОЗЯЙСТВЕННОГО СТРАХОВАНИЯ</w:t>
      </w:r>
    </w:p>
    <w:p w:rsidR="007A1FDA" w:rsidRPr="007A1FDA" w:rsidRDefault="007A1F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С ГОСУДАРСТВЕННОЙ ПОДДЕРЖКОЙ</w:t>
      </w:r>
    </w:p>
    <w:p w:rsidR="007A1FDA" w:rsidRPr="007A1FDA" w:rsidRDefault="007A1F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1FDA" w:rsidRPr="007A1F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FDA" w:rsidRPr="007A1FDA" w:rsidRDefault="007A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FDA" w:rsidRPr="007A1FDA" w:rsidRDefault="007A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FDA" w:rsidRPr="007A1FDA" w:rsidRDefault="007A1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A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A1FDA" w:rsidRPr="007A1FDA" w:rsidRDefault="007A1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A">
              <w:rPr>
                <w:rFonts w:ascii="Times New Roman" w:hAnsi="Times New Roman" w:cs="Times New Roman"/>
                <w:sz w:val="24"/>
                <w:szCs w:val="24"/>
              </w:rPr>
              <w:t>(в ред. Приказа Минсельхоза России от 25.09.2020 N 563)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FDA" w:rsidRPr="007A1FDA" w:rsidRDefault="007A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FDA" w:rsidRPr="007A1FDA" w:rsidRDefault="007A1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1. Алеутская болезнь норок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2. Американский гнилец пчел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3. Анаплазмоз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4. Артрит/энцефалит коз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5. Африканская чума свиней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6. Африканская чума лошадей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7. Бешенство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8. Болезнь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Ауески</w:t>
      </w:r>
      <w:proofErr w:type="spellEnd"/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9. Болезнь Марека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10. Болезнь Ньюкасла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11. Брадзот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12. Бруцеллез (включая инфекционный эпидидимит баранов)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13. Везикулярная болезнь свиней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14. Везикулярная экзантема свиней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15. Вирусная диарея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16. Вирусная геморрагическая болезнь кроликов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17. Вирусный гепатит уток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18. Вирусный энтерит гусей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19. Высокопатогенный грипп птиц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20. Грипп свиней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21. Губкообразная энцефалопатия крупного рогатого скота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22. Европейский гнилец пчел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23. Заразный узелковый дерматит крупного рогатого скота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lastRenderedPageBreak/>
        <w:t>24. Злокачественная катаральная горячка крупного рогатого скота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25. Инфекционная анемия лошадей (ИНАН)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26. Инфекционный бронхит кур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27. Инфекционный бурсит (Болезнь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Гамборо</w:t>
      </w:r>
      <w:proofErr w:type="spellEnd"/>
      <w:r w:rsidRPr="007A1FDA">
        <w:rPr>
          <w:rFonts w:ascii="Times New Roman" w:hAnsi="Times New Roman" w:cs="Times New Roman"/>
          <w:sz w:val="24"/>
          <w:szCs w:val="24"/>
        </w:rPr>
        <w:t>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28. Инфекционный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гидроперикардит</w:t>
      </w:r>
      <w:proofErr w:type="spellEnd"/>
      <w:r w:rsidRPr="007A1F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риккетсиозной</w:t>
      </w:r>
      <w:proofErr w:type="spellEnd"/>
      <w:r w:rsidRPr="007A1FDA">
        <w:rPr>
          <w:rFonts w:ascii="Times New Roman" w:hAnsi="Times New Roman" w:cs="Times New Roman"/>
          <w:sz w:val="24"/>
          <w:szCs w:val="24"/>
        </w:rPr>
        <w:t xml:space="preserve"> этиологии)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29. Инфекционный ларинготрахеит кур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30. Инфекционный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ринотрахеит</w:t>
      </w:r>
      <w:proofErr w:type="spellEnd"/>
      <w:r w:rsidRPr="007A1FDA">
        <w:rPr>
          <w:rFonts w:ascii="Times New Roman" w:hAnsi="Times New Roman" w:cs="Times New Roman"/>
          <w:sz w:val="24"/>
          <w:szCs w:val="24"/>
        </w:rPr>
        <w:t xml:space="preserve"> (ИРТ)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Блютанг</w:t>
      </w:r>
      <w:proofErr w:type="spellEnd"/>
    </w:p>
    <w:p w:rsidR="007A1FDA" w:rsidRPr="007A1FDA" w:rsidRDefault="007A1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(п. 31 в ред. Приказа Минсельхоза России от 25.09.2020 N 563)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32. Классическая чума свиней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33. Контагиозная плевропневмония крупного рогатого скота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34. Лептоспироз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Листериоз</w:t>
      </w:r>
      <w:proofErr w:type="spellEnd"/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Миксоматоз</w:t>
      </w:r>
      <w:proofErr w:type="spellEnd"/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37. Нозематоз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38. Оспа овец и коз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39. Парагрипп-3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Паратуберкулез</w:t>
      </w:r>
      <w:proofErr w:type="spellEnd"/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Пастереллез</w:t>
      </w:r>
      <w:proofErr w:type="spellEnd"/>
      <w:r w:rsidRPr="007A1FDA">
        <w:rPr>
          <w:rFonts w:ascii="Times New Roman" w:hAnsi="Times New Roman" w:cs="Times New Roman"/>
          <w:sz w:val="24"/>
          <w:szCs w:val="24"/>
        </w:rPr>
        <w:t xml:space="preserve"> разных видов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42. Репродуктивно-респираторный синдром свиней (РРСС)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43. Сап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44. Сибирская язва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45. Синдром снижения яйценоскости (ССЯ-76)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46. Скрепи овец и коз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47. Случная болезнь лошадей (трипаносомоз)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48. Тиф-пуллороз птиц</w:t>
      </w:r>
    </w:p>
    <w:p w:rsidR="007A1FDA" w:rsidRPr="007A1FDA" w:rsidRDefault="007A1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(п. 48 в ред. Приказа Минсельхоза России от 25.09.2020 N 563)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49. Токсоплазмоз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50. Трихинеллез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51. Трихомоноз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lastRenderedPageBreak/>
        <w:t>52. Туберкулез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53. Туляремия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54. Хламидиоз (энзоотический аборт овец)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55. Цистицеркозы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56. Чума крупного рогатого скота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57. Чума мелких жвачных животных</w:t>
      </w:r>
    </w:p>
    <w:p w:rsidR="007A1FDA" w:rsidRPr="007A1FDA" w:rsidRDefault="007A1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(п. 57 в ред. Приказа Минсельхоза России от 25.09.2020 N 563)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58. Чума плотоядных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59. Эмфизематозный карбункул (</w:t>
      </w:r>
      <w:proofErr w:type="spellStart"/>
      <w:r w:rsidRPr="007A1FDA">
        <w:rPr>
          <w:rFonts w:ascii="Times New Roman" w:hAnsi="Times New Roman" w:cs="Times New Roman"/>
          <w:sz w:val="24"/>
          <w:szCs w:val="24"/>
        </w:rPr>
        <w:t>эмкар</w:t>
      </w:r>
      <w:proofErr w:type="spellEnd"/>
      <w:r w:rsidRPr="007A1FDA">
        <w:rPr>
          <w:rFonts w:ascii="Times New Roman" w:hAnsi="Times New Roman" w:cs="Times New Roman"/>
          <w:sz w:val="24"/>
          <w:szCs w:val="24"/>
        </w:rPr>
        <w:t>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60. Энтеровирусный энцефаломиелит свиней (болезнь Тешена)</w:t>
      </w:r>
    </w:p>
    <w:p w:rsidR="007A1FDA" w:rsidRPr="007A1FDA" w:rsidRDefault="007A1F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61. Эхинококкоз</w:t>
      </w:r>
    </w:p>
    <w:p w:rsidR="00AE3552" w:rsidRPr="007A1FDA" w:rsidRDefault="007A1FDA" w:rsidP="00E67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62. Ящур</w:t>
      </w:r>
      <w:bookmarkStart w:id="1" w:name="_GoBack"/>
      <w:bookmarkEnd w:id="1"/>
    </w:p>
    <w:sectPr w:rsidR="00AE3552" w:rsidRPr="007A1FDA" w:rsidSect="0025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DA"/>
    <w:rsid w:val="007A1FDA"/>
    <w:rsid w:val="00AE3552"/>
    <w:rsid w:val="00E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B23A"/>
  <w15:chartTrackingRefBased/>
  <w15:docId w15:val="{B4207244-CBC0-4B5D-84EB-50F1B83E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F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2896</Characters>
  <Application>Microsoft Office Word</Application>
  <DocSecurity>0</DocSecurity>
  <Lines>24</Lines>
  <Paragraphs>6</Paragraphs>
  <ScaleCrop>false</ScaleCrop>
  <Company>HP Inc.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Мария Александровна</dc:creator>
  <cp:keywords/>
  <dc:description/>
  <cp:lastModifiedBy>Тюрина Мария Александровна</cp:lastModifiedBy>
  <cp:revision>2</cp:revision>
  <dcterms:created xsi:type="dcterms:W3CDTF">2025-02-19T03:21:00Z</dcterms:created>
  <dcterms:modified xsi:type="dcterms:W3CDTF">2025-02-19T03:23:00Z</dcterms:modified>
</cp:coreProperties>
</file>