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67" w:rsidRPr="00D24C67" w:rsidRDefault="00D24C67" w:rsidP="00D24C67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от 23 января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39-п</w:t>
      </w:r>
    </w:p>
    <w:p w:rsidR="00D24C67" w:rsidRPr="00D24C67" w:rsidRDefault="00D24C67" w:rsidP="00D24C67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СУБСИДИЙ БЮДЖЕТАМ МУНИЦИПАЛЬНЫХ ОБРАЗОВАНИЙ КРАСНОЯРСКОГО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КРАЯ НА РЕАЛИЗАЦИЮ МЕРОПРИЯТИЙ, СВЯЗАННЫХ С ПОДГОТОВКОЙ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ПРОЕКТОВ МЕЖЕВАНИЯ ЗЕМЕЛЬНЫХ УЧАСТКОВ,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КАДАСТРОВЫХ РАБОТ В ОТНОШЕНИИ ЗЕМЕЛЬНЫХ УЧАСТКОВ</w:t>
      </w:r>
    </w:p>
    <w:p w:rsidR="00D24C67" w:rsidRPr="00D24C67" w:rsidRDefault="00D24C67" w:rsidP="00D24C6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В соответствии со статьей 139 Бюджетного кодекса Российской Федерации, Постановлением Правительства Российской Федерации от 14.05.2021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731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Федерации", статьей 103 Устава Красноярского края, статьей 10 Закона Красноярского края от 10.07.2007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2-317 "О межбюджетных отношениях в Красноярском крае",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506-п "Об утверждении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 постановляю: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1. Утвердить Порядок предоставления и распределения субсидий бюджетам муниципальных образований Красноярского края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участков, согласно приложению.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 Опубликовать Постановление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4C67">
        <w:rPr>
          <w:rFonts w:ascii="Times New Roman" w:hAnsi="Times New Roman" w:cs="Times New Roman"/>
          <w:sz w:val="28"/>
          <w:szCs w:val="28"/>
        </w:rPr>
        <w:t>.krskstate.ru).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Ю.А.ЛАПШИН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D24C67" w:rsidRPr="00D24C67" w:rsidRDefault="00D24C67" w:rsidP="00D24C6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от 23 января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39-п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D24C67">
        <w:rPr>
          <w:rFonts w:ascii="Times New Roman" w:hAnsi="Times New Roman" w:cs="Times New Roman"/>
          <w:sz w:val="28"/>
          <w:szCs w:val="28"/>
        </w:rPr>
        <w:t>ПОРЯДОК</w:t>
      </w: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БЮДЖЕТАМ</w:t>
      </w:r>
    </w:p>
    <w:p w:rsidR="00D24C67" w:rsidRPr="00D24C67" w:rsidRDefault="00D24C67" w:rsidP="00D24C6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МУНИЦИПАЛЬНЫХ ОБРАЗОВАНИЙ КРАСНОЯРСКОГО КРАЯ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МЕРОПРИЯТИЙ, СВЯЗАННЫХ С ПОДГОТОВКОЙ ПРОЕКТОВ 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ЗЕМЕЛЬНЫХ УЧАСТКОВ, ПРОВЕДЕНИЕМ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C67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</w:p>
    <w:p w:rsidR="00D24C67" w:rsidRPr="00D24C67" w:rsidRDefault="00D24C67" w:rsidP="00D24C6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1.1. Порядок предоставления и распределения субсидий бюджетам муниципальных образований Красноярского края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 (далее - Порядок, субсидии), регулирует механизм предоставления и распределения субсидий из краевого бюджета бюджетам муниципальных образований Красноярского края на реализацию мероприятий, связанных с подготовкой проектов межевания земельных участков и проведением кадастровых работ в отношении земельных участков.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731 (далее - Государственная программа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731).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1.2. Под муниципальными образованиями Красноярского края - получателями субсидии понимаются муниципальные округа, городские округа, муниципальные районы, городские и сельские поселения Красноярского края, реализующие мероприятия по подготовке проектов межевания земельных участков и (или) проведению кадастровых работ (далее - мероприятия, муниципальные образования).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D24C67">
        <w:rPr>
          <w:rFonts w:ascii="Times New Roman" w:hAnsi="Times New Roman" w:cs="Times New Roman"/>
          <w:sz w:val="28"/>
          <w:szCs w:val="28"/>
        </w:rPr>
        <w:t>1.3. Средства субсидий предоставляются муниципальным образованиям в целях реализации следующих мероприятий: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D24C67">
        <w:rPr>
          <w:rFonts w:ascii="Times New Roman" w:hAnsi="Times New Roman" w:cs="Times New Roman"/>
          <w:sz w:val="28"/>
          <w:szCs w:val="28"/>
        </w:rPr>
        <w:t>1) подготовка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D24C67">
        <w:rPr>
          <w:rFonts w:ascii="Times New Roman" w:hAnsi="Times New Roman" w:cs="Times New Roman"/>
          <w:sz w:val="28"/>
          <w:szCs w:val="28"/>
        </w:rPr>
        <w:t>2) проведение кадастровых работ с последующим внесением в Единый государственный реестр недвижимости сведений в отношении: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земельных участков из состава земель сельскохозяйственного назначения, государственная собственность на которые не разграничена и в </w:t>
      </w:r>
      <w:r w:rsidRPr="00D24C67">
        <w:rPr>
          <w:rFonts w:ascii="Times New Roman" w:hAnsi="Times New Roman" w:cs="Times New Roman"/>
          <w:sz w:val="28"/>
          <w:szCs w:val="28"/>
        </w:rPr>
        <w:lastRenderedPageBreak/>
        <w:t>отношении которых органы местного самоуправления муниципальных образований получают право распоряжения после постановки земельных участков на государственный кадастровый учет;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1.4. Главным распорядителем бюджетных средств является министерство сельского хозяйства Красноярского края (далее - министерство).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 ПОРЯДОК ПРЕДОСТАВЛЕНИЯ СУБСИДИИ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соответствии с результатами отбора заявок субъектов Российской Федерации на подготовку проектов межевания земельных участков и на проведение кадастровых работ в целях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в рамках реализации федерального проекта "Вовлечение в оборот и комплексная мелиорация земель сельскохозяйственного назначения"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731 при соблюдении условия о заключении между министерством и администрацией муниципального образования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форме, установленной в соответствии с пунктом 12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999, с использованием государственной интегрированной информационной системы управления общественными финансами "Электронный бюджет" (далее - соглашение).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2.2. Соглашение должно содержать следующие обязательные условия: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обязательство муниципального образования обеспечить не позднее года, следующего за годом проведения мероприятий, предусмотренных пунктом 1.3 Порядка, предоставление земельного участка, в отношении которого реализованы указанные мероприятия, для сельскохозяйственного производства;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обязательство муниципального образования по представлению отчетности о достижении установленных в соглашении значений показателя "площадь земельных участков, предоставленных для сельскохозяйственного производства" не позднее года, следующего за годом проведения мероприятий, предусмотренных пунктом 1.3 Порядка.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2.3. Министерство в течение 15 рабочих дней со дня, следующего за днем вступления в силу соглашения о предоставлении субсидии между Министерством сельского хозяйства Российской Федерации (далее - федеральная субсидия, Минсельхоз), и Правительством Красноярского края, заключенного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 к Государственной </w:t>
      </w:r>
      <w:r w:rsidRPr="00D24C6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731 (далее - соглашение с Минсельхозом), представляет в Правительство Красноярского края проект постановления Правительства Красноярского края о распределении субсидий бюджетам муниципальных образований в пределах средств, предусмотренных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D24C67">
        <w:rPr>
          <w:rFonts w:ascii="Times New Roman" w:hAnsi="Times New Roman" w:cs="Times New Roman"/>
          <w:sz w:val="28"/>
          <w:szCs w:val="28"/>
        </w:rPr>
        <w:t>2.3.1. Основаниями для внесения изменений в распределение объемов субсидий между муниципальными образованиями в пределах средств, предусмотренных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 (далее - распределение субсидий) являются: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D24C67">
        <w:rPr>
          <w:rFonts w:ascii="Times New Roman" w:hAnsi="Times New Roman" w:cs="Times New Roman"/>
          <w:sz w:val="28"/>
          <w:szCs w:val="28"/>
        </w:rPr>
        <w:t>заключение дополнительного соглашения к соглашению с Минсельхозом в случае изменения в текущем финансовом году бюджетных ассигнований федерального бюджета на предоставление федеральной субсидии или перераспределения предоставленной федеральной субсидии (в случае отсутствия у Красноярского края или иных субъектов Российской Федерации в текущем финансовом году потребности в предоставлении федеральной субсидии);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71"/>
      <w:bookmarkEnd w:id="7"/>
      <w:r w:rsidRPr="00D24C67">
        <w:rPr>
          <w:rFonts w:ascii="Times New Roman" w:hAnsi="Times New Roman" w:cs="Times New Roman"/>
          <w:sz w:val="28"/>
          <w:szCs w:val="28"/>
        </w:rPr>
        <w:t xml:space="preserve">проведение в текущем финансовом году отбора заявок субъектов Российской Федерации на подготовку проектов межевания земельных участков и на проведение кадастровых работ в порядке, предусмотренном Приказом Минсельхоза от 01.04.2022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194 "Об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работ" (далее - 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C67">
        <w:rPr>
          <w:rFonts w:ascii="Times New Roman" w:hAnsi="Times New Roman" w:cs="Times New Roman"/>
          <w:sz w:val="28"/>
          <w:szCs w:val="28"/>
        </w:rPr>
        <w:t xml:space="preserve"> 194), итоги которого не требуют заключения дополнительного соглашения к соглашению с Минсельхозом.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2.3.2. Министерство представляет в Правительство Красноярского края проект постановления Правительства Красноярского края о внесении изменений в распределение субсидий: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в течение 15 рабочих дней со дня, следующего за днем вступления в силу дополнительного соглашения к соглашению с Минсельхозом, в случае, предусмотренном абзацем вторым пункта 2.3.1 Порядка;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в течение 15 рабочих дней со дня, следующего за днем опубликования протокола сформированной Минсельхозом комиссии по отбору заявок субъектов Российской Федерации на подготовку проектов межевания земельных участков и на проведение кадастровых работ (далее - протокол Комиссии), в случае, предусмотренном абзацем третьим пункта 2.3.1 Порядка.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2.4. Субсидия предоставляется бюджетам муниципальных образований в соответствии со сводной бюджетной росписью краевого бюджета в пределах лимитов бюджетных обязательств на основании соглашений, которые заключаются: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не позднее 30-го дня со дня вступления в силу соглашения с Минсельхозом, дополнительного соглашения к соглашению с Минсельхозом;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не позднее 90-го дня со дня опубликования на официальном сайте Минсельхоза в информационно-телекоммуникационной сети Интернет </w:t>
      </w:r>
      <w:r w:rsidRPr="00D24C67">
        <w:rPr>
          <w:rFonts w:ascii="Times New Roman" w:hAnsi="Times New Roman" w:cs="Times New Roman"/>
          <w:sz w:val="28"/>
          <w:szCs w:val="28"/>
        </w:rPr>
        <w:lastRenderedPageBreak/>
        <w:t>протокола Комиссии.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2.5. Размер субсидии, предоставляемой бюджету муниципального образования, определяется по формуле: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4C6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>,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где: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C6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- объем средств субсидии, предоставляемых бюджету i-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рублей;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C67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- стоимость мероприятия по заявке i-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рублей;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C67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объема расходного обязательства i-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краевого бюджета с учетом предельного уровня в соответствии с пунктом 2.6 Порядка, %.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89"/>
      <w:bookmarkEnd w:id="8"/>
      <w:r w:rsidRPr="00D24C67">
        <w:rPr>
          <w:rFonts w:ascii="Times New Roman" w:hAnsi="Times New Roman" w:cs="Times New Roman"/>
          <w:sz w:val="28"/>
          <w:szCs w:val="28"/>
        </w:rPr>
        <w:t xml:space="preserve">2.6. Предельный уровень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(далее - РБО) и устанавливается в следующих размерах: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для муниципальных образований, уровень РБО после выравнивания которых: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менее или равным 1,1 - не более 99,9%;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свыше 1,1 - не более 99%.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93"/>
      <w:bookmarkEnd w:id="9"/>
      <w:r w:rsidRPr="00D24C67">
        <w:rPr>
          <w:rFonts w:ascii="Times New Roman" w:hAnsi="Times New Roman" w:cs="Times New Roman"/>
          <w:sz w:val="28"/>
          <w:szCs w:val="28"/>
        </w:rPr>
        <w:t>2.7. Для перечисления средств субсидии муниципальное образование в срок до 1 октября текущего года (в случае заключения соглашения с Минсельхозом) или в срок до 4 декабря текущего года (в случаях, указанных в пункте 2.3.1 Порядка) представляет в министерство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"Енисей-СЭД" (далее - система электронного документооборота) или нарочным сопроводительное письмо с приложением следующих документов: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1) выписки из решения о местном бюджете (сводной бюджетной росписи местного бюджета), подтверждающей наличие в бюджете муниципального образования (сводной бюджетной росписи местного бюджета) бюджетных ассигнований на исполнение расходного обязательства муниципального образования по мероприятию, в целях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субсидия, в объеме, необходимом для его исполнения, включая размер планируемой к предоставлению из краевого бюджета субсидии, в целях которых предоставляется субсидия;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2) копии муниципального контракта на подготовку проектов межевания земельных участков и (или) проведение кадастровых работ;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3) копии акта сдачи-приемки выполненных работ, справки о стоимости выполненных работ и затрат;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4) копии документа, подтверждающего полномочия уполномоченного лица, в случае подписания (заверения копий) документов уполномоченным </w:t>
      </w:r>
      <w:r w:rsidRPr="00D24C67">
        <w:rPr>
          <w:rFonts w:ascii="Times New Roman" w:hAnsi="Times New Roman" w:cs="Times New Roman"/>
          <w:sz w:val="28"/>
          <w:szCs w:val="28"/>
        </w:rPr>
        <w:lastRenderedPageBreak/>
        <w:t>лицом.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Копии документов, указанных в настоящем пункте, заверяются главой муниципального образования или уполномоченным им лицом.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2.8. Министерство рассматривает документы, указанные в пункте 2.7 Порядка, в течение 2 рабочих дней, следующих за днем их поступления.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Основаниями для направления министерством предложений об устранении замечаний являются несоответствие документов перечню документов, установленному пунктом 2.7 Порядка, и (или) несоответствие копий документов требованиям, предусмотренным пунктом 2.7 Порядка.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2"/>
      <w:bookmarkEnd w:id="10"/>
      <w:r w:rsidRPr="00D24C67">
        <w:rPr>
          <w:rFonts w:ascii="Times New Roman" w:hAnsi="Times New Roman" w:cs="Times New Roman"/>
          <w:sz w:val="28"/>
          <w:szCs w:val="28"/>
        </w:rPr>
        <w:t>В случае отсутствия основания для направления министерством предложений об устранении замечаний министерство в течение 3 рабочих дней, следующих за днем поступления документов, указанных в пункте 2.7 Порядка, принимает в форме приказа решение о перечислении субсидии и направляет уведомление о принятом решении муниципальному образованию посредством системы электронного документооборота.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В случае наличия основания для направления министерством предложений об устранении замечаний министерство в течение 3 рабочих дней, следующих за днем поступления документов, указанных в пункте 2.7 Порядка, направляет муниципальному образованию посредством системы электронного документооборота предложения об устранении замечаний.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2.9. Муниципальное образование в течение 2 рабочих дней, следующих за днем получения предложений об устранении замечаний, посредством системы электронного документооборота или нарочным повторно направляет в министерство документы, указанные в пункте 2.7 Порядка.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Министерство в течение 2 рабочих дней, следующих за днем получения документов, указанных в настоящем пункте, принимает решение (далее - решение):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0"/>
      <w:bookmarkEnd w:id="11"/>
      <w:r w:rsidRPr="00D24C67">
        <w:rPr>
          <w:rFonts w:ascii="Times New Roman" w:hAnsi="Times New Roman" w:cs="Times New Roman"/>
          <w:sz w:val="28"/>
          <w:szCs w:val="28"/>
        </w:rPr>
        <w:t>о перечислении субсидии (в случае устранения муниципальным образованием замечаний);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об отказе в перечислении субсидии (в случае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замечаний).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муниципальному образованию посредством почтового отправления в течение 5 рабочих дней, следующих за днем принятия решения.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2.10. Перечисление субсидий осуществляется в установленном порядке на казначейский счет для осуществления и отражения операций по учету и распределению поступлений, открытый Управлению Федерального казначейства по Красноярскому краю, для последующего перечисления в установленном порядке в бюджеты муниципальных образований в течение 7 рабочих дней, следующих за днем принятия решений, предусмотренных абзацем третьим пункта 2.8, абзацем третьим пункта 2.9 Порядка.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2.11. Результатами использования субсидии являются: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 xml:space="preserve">по мероприятию, указанному в подпункте 1 пункта 1.2 Порядка, - подготовка проектов межевания земельных участков, выделяемых в счет невостребованных земельных долей, находящихся в собственности </w:t>
      </w:r>
      <w:r w:rsidRPr="00D24C67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(тыс. гектаров);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по мероприятию, указанному в подпункте 2 пункта 1.2 Порядка, - 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(тыс. гектаров).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субсидии для каждого муниципального образования определяются в соглашении.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3. ПОРЯДОК ПРЕДОСТАВЛЕНИЯ ОТЧЕТНОСТИ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2"/>
      <w:bookmarkEnd w:id="12"/>
      <w:r w:rsidRPr="00D24C67">
        <w:rPr>
          <w:rFonts w:ascii="Times New Roman" w:hAnsi="Times New Roman" w:cs="Times New Roman"/>
          <w:sz w:val="28"/>
          <w:szCs w:val="28"/>
        </w:rPr>
        <w:t>3.1. Муниципальное образование представляет в министерство в форме электронного документа в государственной интегрированной информационной системе управления общественными финансами "Электронный бюджет" отчеты о: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3"/>
      <w:bookmarkEnd w:id="13"/>
      <w:r w:rsidRPr="00D24C67">
        <w:rPr>
          <w:rFonts w:ascii="Times New Roman" w:hAnsi="Times New Roman" w:cs="Times New Roman"/>
          <w:sz w:val="28"/>
          <w:szCs w:val="28"/>
        </w:rPr>
        <w:t xml:space="preserve">расходах, в целях </w:t>
      </w:r>
      <w:proofErr w:type="spellStart"/>
      <w:r w:rsidRPr="00D24C6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4C67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форме, установленной соглашением, ежеквартально, не позднее 5-го числа месяца, следующего за отчетным кварталом;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достижении значений результатов использования субсидии и обязательствах, принятых в целях их достижения, по форме, установленной соглашением (ежеквартальные отчеты - не позднее 5-го рабочего дня месяца, следующего за отчетным периодом; ежегодные отчеты - не позднее 5-го рабочего дня, следующего за отчетным годом, ежегодные уточненные отчеты - не позднее 5 февраля года, следующего за отчетным).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К отчету, указанному в абзаце втором настоящего пункта, прилагаются копии платежных документов, подтверждающих оплату выполненных работ по межеванию земельных участков, кадастровых работ.</w:t>
      </w:r>
    </w:p>
    <w:p w:rsidR="00D24C67" w:rsidRPr="00D24C67" w:rsidRDefault="00D24C67" w:rsidP="00D24C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C67">
        <w:rPr>
          <w:rFonts w:ascii="Times New Roman" w:hAnsi="Times New Roman" w:cs="Times New Roman"/>
          <w:sz w:val="28"/>
          <w:szCs w:val="28"/>
        </w:rPr>
        <w:t>3.2. Ответственность за нецелевое использование полученных субсидий, а также недостоверность представляемой в министерство отчетности, указанной в пункте 3.1 Порядка, возлагается на муниципальные образования.</w:t>
      </w: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4C67" w:rsidRPr="00D24C67" w:rsidRDefault="00D24C67" w:rsidP="00D24C67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16" w:rsidRPr="00D24C67" w:rsidRDefault="003B2F16" w:rsidP="00D24C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B2F16" w:rsidRPr="00D24C67" w:rsidSect="001B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67"/>
    <w:rsid w:val="003B2F16"/>
    <w:rsid w:val="00401EA3"/>
    <w:rsid w:val="00D2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FC03E-5F94-4C1C-A92D-8D4C5D59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C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4C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4C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2025-03-26T07:38:00Z</dcterms:created>
  <dcterms:modified xsi:type="dcterms:W3CDTF">2025-03-26T07:46:00Z</dcterms:modified>
</cp:coreProperties>
</file>