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BF" w:rsidRDefault="00FA45BF" w:rsidP="00FA45BF">
      <w:pPr>
        <w:pStyle w:val="ConsPlusTitlePage"/>
      </w:pPr>
      <w:r>
        <w:t xml:space="preserve">Документ предоставлен </w:t>
      </w:r>
      <w:hyperlink r:id="rId5">
        <w:r>
          <w:rPr>
            <w:color w:val="0000FF"/>
          </w:rPr>
          <w:t>КонсультантПлюс</w:t>
        </w:r>
      </w:hyperlink>
      <w:r>
        <w:br/>
      </w:r>
    </w:p>
    <w:p w:rsidR="00FA45BF" w:rsidRDefault="00FA45BF" w:rsidP="00FA45BF">
      <w:pPr>
        <w:pStyle w:val="ConsPlusNormal"/>
        <w:jc w:val="both"/>
        <w:outlineLvl w:val="0"/>
      </w:pPr>
    </w:p>
    <w:p w:rsidR="00FA45BF" w:rsidRDefault="00FA45BF" w:rsidP="00FA45BF">
      <w:pPr>
        <w:pStyle w:val="ConsPlusTitle"/>
        <w:jc w:val="center"/>
        <w:outlineLvl w:val="0"/>
      </w:pPr>
      <w:r>
        <w:t>ПРАВИТЕЛЬСТВО КРАСНОЯРСКОГО КРАЯ</w:t>
      </w:r>
    </w:p>
    <w:p w:rsidR="00FA45BF" w:rsidRDefault="00FA45BF" w:rsidP="00FA45BF">
      <w:pPr>
        <w:pStyle w:val="ConsPlusTitle"/>
        <w:jc w:val="center"/>
      </w:pPr>
    </w:p>
    <w:p w:rsidR="00FA45BF" w:rsidRDefault="00FA45BF" w:rsidP="00FA45BF">
      <w:pPr>
        <w:pStyle w:val="ConsPlusTitle"/>
        <w:jc w:val="center"/>
      </w:pPr>
      <w:r>
        <w:t>ПОСТАНОВЛЕНИЕ</w:t>
      </w:r>
    </w:p>
    <w:p w:rsidR="00FA45BF" w:rsidRDefault="00FA45BF" w:rsidP="00FA45BF">
      <w:pPr>
        <w:pStyle w:val="ConsPlusTitle"/>
        <w:jc w:val="center"/>
      </w:pPr>
      <w:r>
        <w:t>от 25 октября 2022 г. N 913-п</w:t>
      </w:r>
    </w:p>
    <w:p w:rsidR="00FA45BF" w:rsidRDefault="00FA45BF" w:rsidP="00FA45BF">
      <w:pPr>
        <w:pStyle w:val="ConsPlusTitle"/>
        <w:jc w:val="center"/>
      </w:pPr>
    </w:p>
    <w:p w:rsidR="00FA45BF" w:rsidRDefault="00FA45BF" w:rsidP="00FA45BF">
      <w:pPr>
        <w:pStyle w:val="ConsPlusTitle"/>
        <w:jc w:val="center"/>
      </w:pPr>
      <w:r>
        <w:t>ОБ УТВЕРЖДЕНИИ ПОРЯДКА ПРЕДОСТАВЛЕНИЯ ГРАНТА "НАШ ФЕРМЕР"</w:t>
      </w:r>
    </w:p>
    <w:p w:rsidR="00FA45BF" w:rsidRDefault="00FA45BF" w:rsidP="00FA45BF">
      <w:pPr>
        <w:pStyle w:val="ConsPlusTitle"/>
        <w:jc w:val="center"/>
      </w:pPr>
      <w:r>
        <w:t>В ФОРМЕ СУБСИДИЙ НА ФИНАНСОВОЕ ОБЕСПЕЧЕНИЕ ЗАТРАТ,</w:t>
      </w:r>
    </w:p>
    <w:p w:rsidR="00FA45BF" w:rsidRDefault="00FA45BF" w:rsidP="00FA45BF">
      <w:pPr>
        <w:pStyle w:val="ConsPlusTitle"/>
        <w:jc w:val="center"/>
      </w:pPr>
      <w:r>
        <w:t>СВЯЗАННЫХ С РЕАЛИЗАЦИЕЙ ПРОЕКТА ПО РАЗВИТИЮ</w:t>
      </w:r>
    </w:p>
    <w:p w:rsidR="00FA45BF" w:rsidRDefault="00FA45BF" w:rsidP="00FA45BF">
      <w:pPr>
        <w:pStyle w:val="ConsPlusTitle"/>
        <w:jc w:val="center"/>
      </w:pPr>
      <w:r>
        <w:t>СЕЛЬСКОХОЗЯЙСТВЕННОЙ 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ind w:firstLine="540"/>
        <w:jc w:val="both"/>
      </w:pPr>
      <w:r>
        <w:t xml:space="preserve">В соответствии со </w:t>
      </w:r>
      <w:hyperlink r:id="rId7">
        <w:r>
          <w:rPr>
            <w:color w:val="0000FF"/>
          </w:rPr>
          <w:t>статьей 78</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
        <w:r>
          <w:rPr>
            <w:color w:val="0000FF"/>
          </w:rPr>
          <w:t>статьей 103</w:t>
        </w:r>
      </w:hyperlink>
      <w:r>
        <w:t xml:space="preserve"> Устава Красноярского края, </w:t>
      </w:r>
      <w:hyperlink r:id="rId10">
        <w:r>
          <w:rPr>
            <w:color w:val="0000FF"/>
          </w:rPr>
          <w:t>пунктом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1">
        <w:r>
          <w:rPr>
            <w:color w:val="0000FF"/>
          </w:rPr>
          <w:t>подпунктами "д"</w:t>
        </w:r>
      </w:hyperlink>
      <w:r>
        <w:t xml:space="preserve">, </w:t>
      </w:r>
      <w:hyperlink r:id="rId12">
        <w:r>
          <w:rPr>
            <w:color w:val="0000FF"/>
          </w:rPr>
          <w:t>"е" пункта 2 статьи 4</w:t>
        </w:r>
      </w:hyperlink>
      <w:r>
        <w:t xml:space="preserve">, </w:t>
      </w:r>
      <w:hyperlink r:id="rId13">
        <w:r>
          <w:rPr>
            <w:color w:val="0000FF"/>
          </w:rPr>
          <w:t>подпунктом "а" пункта 3 статьи 9</w:t>
        </w:r>
      </w:hyperlink>
      <w:r>
        <w:t xml:space="preserve"> Закона Красноярского края от 07.07.2022 N 3-1004 "О государственной поддержке агропромышленного комплекса края" постановляю:</w:t>
      </w:r>
    </w:p>
    <w:p w:rsidR="00FA45BF" w:rsidRDefault="00FA45BF" w:rsidP="00FA45BF">
      <w:pPr>
        <w:pStyle w:val="ConsPlusNormal"/>
        <w:spacing w:before="220"/>
        <w:ind w:firstLine="540"/>
        <w:jc w:val="both"/>
      </w:pPr>
      <w:r>
        <w:t xml:space="preserve">1. Утвердить </w:t>
      </w:r>
      <w:hyperlink w:anchor="P35">
        <w:r>
          <w:rPr>
            <w:color w:val="0000FF"/>
          </w:rPr>
          <w:t>Порядок</w:t>
        </w:r>
      </w:hyperlink>
      <w:r>
        <w:t xml:space="preserve"> предоставления гранта "Наш фермер" в форме субсидий на финансовое обеспечение затрат, связанных с реализацией проекта по развитию сельскохозяйственной деятельности, согласно приложению.</w:t>
      </w:r>
    </w:p>
    <w:p w:rsidR="00FA45BF" w:rsidRDefault="00FA45BF" w:rsidP="00FA45BF">
      <w:pPr>
        <w:pStyle w:val="ConsPlusNormal"/>
        <w:jc w:val="both"/>
      </w:pPr>
      <w:r>
        <w:t xml:space="preserve">(в ред. </w:t>
      </w:r>
      <w:hyperlink r:id="rId14">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FA45BF" w:rsidRDefault="00FA45BF" w:rsidP="00FA45BF">
      <w:pPr>
        <w:pStyle w:val="ConsPlusNormal"/>
        <w:spacing w:before="220"/>
        <w:ind w:firstLine="540"/>
        <w:jc w:val="both"/>
      </w:pPr>
      <w:r>
        <w:t>3. Постановление вступает в силу с 1 января 2023 года, но не ранее дня, следующего за днем его официального опубликования.</w:t>
      </w:r>
    </w:p>
    <w:p w:rsidR="00FA45BF" w:rsidRDefault="00FA45BF" w:rsidP="00FA45BF">
      <w:pPr>
        <w:pStyle w:val="ConsPlusNormal"/>
        <w:jc w:val="both"/>
      </w:pPr>
    </w:p>
    <w:p w:rsidR="00FA45BF" w:rsidRDefault="00FA45BF" w:rsidP="00FA45BF">
      <w:pPr>
        <w:pStyle w:val="ConsPlusNormal"/>
        <w:jc w:val="right"/>
      </w:pPr>
      <w:r>
        <w:t>Первый заместитель</w:t>
      </w:r>
    </w:p>
    <w:p w:rsidR="00FA45BF" w:rsidRDefault="00FA45BF" w:rsidP="00FA45BF">
      <w:pPr>
        <w:pStyle w:val="ConsPlusNormal"/>
        <w:jc w:val="right"/>
      </w:pPr>
      <w:r>
        <w:t>Губернатора края -</w:t>
      </w:r>
    </w:p>
    <w:p w:rsidR="00FA45BF" w:rsidRDefault="00FA45BF" w:rsidP="00FA45BF">
      <w:pPr>
        <w:pStyle w:val="ConsPlusNormal"/>
        <w:jc w:val="right"/>
      </w:pPr>
      <w:r>
        <w:t>председатель</w:t>
      </w:r>
    </w:p>
    <w:p w:rsidR="00FA45BF" w:rsidRDefault="00FA45BF" w:rsidP="00FA45BF">
      <w:pPr>
        <w:pStyle w:val="ConsPlusNormal"/>
        <w:jc w:val="right"/>
      </w:pPr>
      <w:r>
        <w:t>Правительства края</w:t>
      </w:r>
    </w:p>
    <w:p w:rsidR="00FA45BF" w:rsidRDefault="00FA45BF" w:rsidP="00FA45BF">
      <w:pPr>
        <w:pStyle w:val="ConsPlusNormal"/>
        <w:jc w:val="right"/>
      </w:pPr>
      <w:r>
        <w:t>Ю.А.ЛАПШИН</w:t>
      </w: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0"/>
      </w:pPr>
      <w:r>
        <w:t>Приложение</w:t>
      </w:r>
    </w:p>
    <w:p w:rsidR="00FA45BF" w:rsidRDefault="00FA45BF" w:rsidP="00FA45BF">
      <w:pPr>
        <w:pStyle w:val="ConsPlusNormal"/>
        <w:jc w:val="right"/>
      </w:pPr>
      <w:r>
        <w:t>к Постановлению</w:t>
      </w:r>
    </w:p>
    <w:p w:rsidR="00FA45BF" w:rsidRDefault="00FA45BF" w:rsidP="00FA45BF">
      <w:pPr>
        <w:pStyle w:val="ConsPlusNormal"/>
        <w:jc w:val="right"/>
      </w:pPr>
      <w:r>
        <w:lastRenderedPageBreak/>
        <w:t>Правительства Красноярского края</w:t>
      </w:r>
    </w:p>
    <w:p w:rsidR="00FA45BF" w:rsidRDefault="00FA45BF" w:rsidP="00FA45BF">
      <w:pPr>
        <w:pStyle w:val="ConsPlusNormal"/>
        <w:jc w:val="right"/>
      </w:pPr>
      <w:r>
        <w:t>от 25 октября 2022 г. N 913-п</w:t>
      </w:r>
    </w:p>
    <w:p w:rsidR="00FA45BF" w:rsidRDefault="00FA45BF" w:rsidP="00FA45BF">
      <w:pPr>
        <w:pStyle w:val="ConsPlusNormal"/>
        <w:jc w:val="both"/>
      </w:pPr>
    </w:p>
    <w:p w:rsidR="00FA45BF" w:rsidRDefault="00FA45BF" w:rsidP="00FA45BF">
      <w:pPr>
        <w:pStyle w:val="ConsPlusTitle"/>
        <w:jc w:val="center"/>
      </w:pPr>
      <w:bookmarkStart w:id="0" w:name="P35"/>
      <w:bookmarkEnd w:id="0"/>
      <w:r>
        <w:t>ПОРЯДОК</w:t>
      </w:r>
    </w:p>
    <w:p w:rsidR="00FA45BF" w:rsidRDefault="00FA45BF" w:rsidP="00FA45BF">
      <w:pPr>
        <w:pStyle w:val="ConsPlusTitle"/>
        <w:jc w:val="center"/>
      </w:pPr>
      <w:r>
        <w:t>ПРЕДОСТАВЛЕНИЯ ГРАНТА "НАШ ФЕРМЕР" В ФОРМЕ СУБСИДИЙ НА</w:t>
      </w:r>
    </w:p>
    <w:p w:rsidR="00FA45BF" w:rsidRDefault="00FA45BF" w:rsidP="00FA45BF">
      <w:pPr>
        <w:pStyle w:val="ConsPlusTitle"/>
        <w:jc w:val="center"/>
      </w:pPr>
      <w:r>
        <w:t>ФИНАНСОВОЕ ОБЕСПЕЧЕНИЕ ЗАТРАТ, СВЯЗАННЫХ С РЕАЛИЗАЦИЕЙ</w:t>
      </w:r>
    </w:p>
    <w:p w:rsidR="00FA45BF" w:rsidRDefault="00FA45BF" w:rsidP="00FA45BF">
      <w:pPr>
        <w:pStyle w:val="ConsPlusTitle"/>
        <w:jc w:val="center"/>
      </w:pPr>
      <w:r>
        <w:t>ПРОЕКТА ПО РАЗВИТИЮ СЕЛЬСКОХОЗЯЙСТВЕННОЙ 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15">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Title"/>
        <w:jc w:val="center"/>
        <w:outlineLvl w:val="1"/>
      </w:pPr>
      <w:r>
        <w:t>1. ОБЩИЕ ПОЛОЖЕНИЯ</w:t>
      </w:r>
    </w:p>
    <w:p w:rsidR="00FA45BF" w:rsidRDefault="00FA45BF" w:rsidP="00FA45BF">
      <w:pPr>
        <w:pStyle w:val="ConsPlusNormal"/>
        <w:jc w:val="both"/>
      </w:pPr>
    </w:p>
    <w:p w:rsidR="00FA45BF" w:rsidRDefault="00FA45BF" w:rsidP="00FA45BF">
      <w:pPr>
        <w:pStyle w:val="ConsPlusNormal"/>
        <w:ind w:firstLine="540"/>
        <w:jc w:val="both"/>
      </w:pPr>
      <w:r>
        <w:t xml:space="preserve">1.1. Порядок предоставления гранта "Наш фермер" в форме субсидий на финансовое обеспечение затрат, связанных с реализацией проекта по развитию сельскохозяйственной деятельности (далее - Порядок, Грант), разработан в соответствии со </w:t>
      </w:r>
      <w:hyperlink r:id="rId16">
        <w:r>
          <w:rPr>
            <w:color w:val="0000FF"/>
          </w:rPr>
          <w:t>статьей 78</w:t>
        </w:r>
      </w:hyperlink>
      <w:r>
        <w:t xml:space="preserve"> Бюджетного кодекса Российской Федерации, </w:t>
      </w:r>
      <w:hyperlink r:id="rId1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8">
        <w:r>
          <w:rPr>
            <w:color w:val="0000FF"/>
          </w:rPr>
          <w:t>статьей 103</w:t>
        </w:r>
      </w:hyperlink>
      <w:r>
        <w:t xml:space="preserve"> Устава Красноярского края, </w:t>
      </w:r>
      <w:hyperlink r:id="rId19">
        <w:r>
          <w:rPr>
            <w:color w:val="0000FF"/>
          </w:rPr>
          <w:t>пунктом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0">
        <w:r>
          <w:rPr>
            <w:color w:val="0000FF"/>
          </w:rPr>
          <w:t>подпунктами "д"</w:t>
        </w:r>
      </w:hyperlink>
      <w:r>
        <w:t xml:space="preserve">, </w:t>
      </w:r>
      <w:hyperlink r:id="rId21">
        <w:r>
          <w:rPr>
            <w:color w:val="0000FF"/>
          </w:rPr>
          <w:t>"е" пункта 2 статьи 4</w:t>
        </w:r>
      </w:hyperlink>
      <w:r>
        <w:t xml:space="preserve">, </w:t>
      </w:r>
      <w:hyperlink r:id="rId22">
        <w:r>
          <w:rPr>
            <w:color w:val="0000FF"/>
          </w:rPr>
          <w:t>подпунктом "а" пункта 3 статьи 9</w:t>
        </w:r>
      </w:hyperlink>
      <w:r>
        <w:t xml:space="preserve"> Закона Красноярского края от 07.07.2022 N 3-1004 "О государственной поддержке агропромышленного комплекса края" (далее - Закон края N 3-1004).</w:t>
      </w:r>
    </w:p>
    <w:p w:rsidR="00FA45BF" w:rsidRDefault="00FA45BF" w:rsidP="00FA45BF">
      <w:pPr>
        <w:pStyle w:val="ConsPlusNormal"/>
        <w:jc w:val="both"/>
      </w:pPr>
      <w:r>
        <w:t xml:space="preserve">(в ред. </w:t>
      </w:r>
      <w:hyperlink r:id="rId23">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r>
        <w:t xml:space="preserve">1.2. Понятия, используемые для целей Порядка, применяются в значениях, установленных </w:t>
      </w:r>
      <w:hyperlink r:id="rId24">
        <w:r>
          <w:rPr>
            <w:color w:val="0000FF"/>
          </w:rPr>
          <w:t>Законом</w:t>
        </w:r>
      </w:hyperlink>
      <w:r>
        <w:t xml:space="preserve"> края N 3-1004.</w:t>
      </w:r>
    </w:p>
    <w:p w:rsidR="00FA45BF" w:rsidRDefault="00FA45BF" w:rsidP="00FA45BF">
      <w:pPr>
        <w:pStyle w:val="ConsPlusNormal"/>
        <w:spacing w:before="220"/>
        <w:ind w:firstLine="540"/>
        <w:jc w:val="both"/>
      </w:pPr>
      <w:bookmarkStart w:id="1" w:name="P48"/>
      <w:bookmarkEnd w:id="1"/>
      <w:r>
        <w:t xml:space="preserve">1.3. Гранты предоставляются в целях достижения результатов предоставления Грантов, предусмотренных </w:t>
      </w:r>
      <w:hyperlink r:id="rId25">
        <w:r>
          <w:rPr>
            <w:color w:val="0000FF"/>
          </w:rPr>
          <w:t>подпрограммой</w:t>
        </w:r>
      </w:hyperlink>
      <w:r>
        <w:t xml:space="preserve">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подпрограмма N 5 к Государственной программе N 506-п), на финансовое обеспечение затрат, связанных с реализацией проекта по развитию сельскохозяйственной деятельности (далее - проект).</w:t>
      </w:r>
    </w:p>
    <w:p w:rsidR="00FA45BF" w:rsidRDefault="00FA45BF" w:rsidP="00FA45BF">
      <w:pPr>
        <w:pStyle w:val="ConsPlusNormal"/>
        <w:spacing w:before="220"/>
        <w:ind w:firstLine="540"/>
        <w:jc w:val="both"/>
      </w:pPr>
      <w:bookmarkStart w:id="2" w:name="P49"/>
      <w:bookmarkEnd w:id="2"/>
      <w:r>
        <w:t xml:space="preserve">1.4. Предоставление Грантов осуществляется в пределах бюджетных ассигнований, предусмотренных на цели, указанные в </w:t>
      </w:r>
      <w:hyperlink w:anchor="P48">
        <w:r>
          <w:rPr>
            <w:color w:val="0000FF"/>
          </w:rPr>
          <w:t>пункте 1.3</w:t>
        </w:r>
      </w:hyperlink>
      <w:r>
        <w:t xml:space="preserve"> Порядка, законом Красноярского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FA45BF" w:rsidRDefault="00FA45BF" w:rsidP="00FA45BF">
      <w:pPr>
        <w:pStyle w:val="ConsPlusNormal"/>
        <w:spacing w:before="220"/>
        <w:ind w:firstLine="540"/>
        <w:jc w:val="both"/>
      </w:pPr>
      <w:r>
        <w:t>Главным распорядителем средств краевого бюджета, осуществляющим предоставление Грантов, является министерство сельского хозяйства и торговли Красноярского края (далее - министерство).</w:t>
      </w:r>
    </w:p>
    <w:p w:rsidR="00FA45BF" w:rsidRDefault="00FA45BF" w:rsidP="00FA45BF">
      <w:pPr>
        <w:pStyle w:val="ConsPlusNormal"/>
        <w:spacing w:before="220"/>
        <w:ind w:firstLine="540"/>
        <w:jc w:val="both"/>
      </w:pPr>
      <w:bookmarkStart w:id="3" w:name="P51"/>
      <w:bookmarkEnd w:id="3"/>
      <w:r>
        <w:lastRenderedPageBreak/>
        <w:t>1.5. К категории получателей Грантов относится индивидуальный предприниматель, зарегистрированный не ранее года, предшествующего году предоставления Гранта, основным видом деятельности которого являются выращивание, и (или) производство, и (или) переработка сельскохозяйственной продукции (далее - ИП).</w:t>
      </w:r>
    </w:p>
    <w:p w:rsidR="00FA45BF" w:rsidRDefault="00FA45BF" w:rsidP="00FA45BF">
      <w:pPr>
        <w:pStyle w:val="ConsPlusNormal"/>
        <w:spacing w:before="220"/>
        <w:ind w:firstLine="540"/>
        <w:jc w:val="both"/>
      </w:pPr>
      <w:bookmarkStart w:id="4" w:name="P52"/>
      <w:bookmarkEnd w:id="4"/>
      <w:r>
        <w:t>1.6. Критерии отбора:</w:t>
      </w:r>
    </w:p>
    <w:p w:rsidR="00FA45BF" w:rsidRDefault="00FA45BF" w:rsidP="00FA45BF">
      <w:pPr>
        <w:pStyle w:val="ConsPlusNormal"/>
        <w:spacing w:before="220"/>
        <w:ind w:firstLine="540"/>
        <w:jc w:val="both"/>
      </w:pPr>
      <w:r>
        <w:t xml:space="preserve">1) доля собственных средств ИП, гражданина, обязующегося в срок, не превышающий 30 календарных дней с даты издания министерством приказа о результатах конкурсного отбора, указанного в </w:t>
      </w:r>
      <w:hyperlink w:anchor="P167">
        <w:r>
          <w:rPr>
            <w:color w:val="0000FF"/>
          </w:rPr>
          <w:t>пункте 2.20</w:t>
        </w:r>
      </w:hyperlink>
      <w:r>
        <w:t xml:space="preserve"> Порядка, зарегистрироваться в качестве ИП в органах Федеральной налоговой службы (далее - гражданин), на реализацию проекта согласно перечню расходов, на финансовое обеспечение которых предоставляется Грант (далее - перечень расходов), которая должна составлять не менее 10 процентов стоимости проекта (далее - собственные средства);</w:t>
      </w:r>
    </w:p>
    <w:p w:rsidR="00FA45BF" w:rsidRDefault="00FA45BF" w:rsidP="00FA45BF">
      <w:pPr>
        <w:pStyle w:val="ConsPlusNormal"/>
        <w:spacing w:before="220"/>
        <w:ind w:firstLine="540"/>
        <w:jc w:val="both"/>
      </w:pPr>
      <w:r>
        <w:t>2) организация сбыта сельскохозяйственной продукции, производство которой предусмотрено проектом;</w:t>
      </w:r>
    </w:p>
    <w:p w:rsidR="00FA45BF" w:rsidRDefault="00FA45BF" w:rsidP="00FA45BF">
      <w:pPr>
        <w:pStyle w:val="ConsPlusNormal"/>
        <w:spacing w:before="220"/>
        <w:ind w:firstLine="540"/>
        <w:jc w:val="both"/>
      </w:pPr>
      <w:r>
        <w:t>3) уровень знаний ИП, гражданином основных факторов успешной реализации проекта.</w:t>
      </w:r>
    </w:p>
    <w:p w:rsidR="00FA45BF" w:rsidRDefault="00FA45BF" w:rsidP="00FA45BF">
      <w:pPr>
        <w:pStyle w:val="ConsPlusNormal"/>
        <w:spacing w:before="220"/>
        <w:ind w:firstLine="540"/>
        <w:jc w:val="both"/>
      </w:pPr>
      <w:r>
        <w:t>1.7. Способом проведения отбора является конкурс (далее - конкурсный отбор).</w:t>
      </w:r>
    </w:p>
    <w:p w:rsidR="00FA45BF" w:rsidRDefault="00FA45BF" w:rsidP="00FA45BF">
      <w:pPr>
        <w:pStyle w:val="ConsPlusNormal"/>
        <w:spacing w:before="220"/>
        <w:ind w:firstLine="540"/>
        <w:jc w:val="both"/>
      </w:pPr>
      <w:r>
        <w:t>1.8. Сведения о Грантах размещаются на едином портале бюджетной системы Российской Федерации в информационно-телекоммуникационной сети Интернет по адресу www.budget.gov.ru (далее - единый портал) в разделе "Бюджет/Закон о бюджете/Сводная бюджетная роспись" в подразделе "Региональный/Красноярский край" не позднее 15-го рабочего дня, следующего за днем принятия закона о краевом бюджете (закона края о внесении изменений в закон о краевом бюджете).</w:t>
      </w:r>
    </w:p>
    <w:p w:rsidR="00FA45BF" w:rsidRDefault="00FA45BF" w:rsidP="00FA45BF">
      <w:pPr>
        <w:pStyle w:val="ConsPlusNormal"/>
        <w:jc w:val="both"/>
      </w:pPr>
    </w:p>
    <w:p w:rsidR="00FA45BF" w:rsidRDefault="00FA45BF" w:rsidP="00FA45BF">
      <w:pPr>
        <w:pStyle w:val="ConsPlusTitle"/>
        <w:jc w:val="center"/>
        <w:outlineLvl w:val="1"/>
      </w:pPr>
      <w:r>
        <w:t>2. ПОРЯДОК ПРОВЕДЕНИЯ КОНКУРСНОГО ОТБОРА</w:t>
      </w:r>
    </w:p>
    <w:p w:rsidR="00FA45BF" w:rsidRDefault="00FA45BF" w:rsidP="00FA45BF">
      <w:pPr>
        <w:pStyle w:val="ConsPlusNormal"/>
        <w:jc w:val="both"/>
      </w:pPr>
    </w:p>
    <w:p w:rsidR="00FA45BF" w:rsidRDefault="00FA45BF" w:rsidP="00FA45BF">
      <w:pPr>
        <w:pStyle w:val="ConsPlusNormal"/>
        <w:ind w:firstLine="540"/>
        <w:jc w:val="both"/>
      </w:pPr>
      <w:r>
        <w:t xml:space="preserve">2.1. Проведение конкурсного отбора осуществляется министерством посредством проведения конкурса, который проводится на основании заявок, направленных ИП, гражданами для участия в конкурсном отборе (далее - заявка, участник конкурсного отбора) в соответствии с </w:t>
      </w:r>
      <w:hyperlink w:anchor="P85">
        <w:r>
          <w:rPr>
            <w:color w:val="0000FF"/>
          </w:rPr>
          <w:t>пунктом 2.5</w:t>
        </w:r>
      </w:hyperlink>
      <w:r>
        <w:t xml:space="preserve"> Порядка, исходя из наилучших условий достижения результатов, в целях достижения которых, предоставляются Гранты.</w:t>
      </w:r>
    </w:p>
    <w:p w:rsidR="00FA45BF" w:rsidRDefault="00FA45BF" w:rsidP="00FA45BF">
      <w:pPr>
        <w:pStyle w:val="ConsPlusNormal"/>
        <w:spacing w:before="220"/>
        <w:ind w:firstLine="540"/>
        <w:jc w:val="both"/>
      </w:pPr>
      <w:r>
        <w:t>2.2. Конкурсный отбор проводится министерством в срок, установленный в объявлении о проведении отбора (далее - объявление), в соответствии с графиком проведения отбора, утвержденным министерством.</w:t>
      </w:r>
    </w:p>
    <w:p w:rsidR="00FA45BF" w:rsidRDefault="00FA45BF" w:rsidP="00FA45BF">
      <w:pPr>
        <w:pStyle w:val="ConsPlusNormal"/>
        <w:spacing w:before="220"/>
        <w:ind w:firstLine="540"/>
        <w:jc w:val="both"/>
      </w:pPr>
      <w:r>
        <w:t>Решение о проведении отбора принимается министерством в форме приказа в течение текущего финансового года.</w:t>
      </w:r>
    </w:p>
    <w:p w:rsidR="00FA45BF" w:rsidRDefault="00FA45BF" w:rsidP="00FA45BF">
      <w:pPr>
        <w:pStyle w:val="ConsPlusNormal"/>
        <w:spacing w:before="220"/>
        <w:ind w:firstLine="540"/>
        <w:jc w:val="both"/>
      </w:pPr>
      <w:bookmarkStart w:id="5" w:name="P64"/>
      <w:bookmarkEnd w:id="5"/>
      <w:r>
        <w:t>2.3. Объявление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конкурсного отбора, с указанием следующей информации:</w:t>
      </w:r>
    </w:p>
    <w:p w:rsidR="00FA45BF" w:rsidRDefault="00FA45BF" w:rsidP="00FA45BF">
      <w:pPr>
        <w:pStyle w:val="ConsPlusNormal"/>
        <w:spacing w:before="220"/>
        <w:ind w:firstLine="540"/>
        <w:jc w:val="both"/>
      </w:pPr>
      <w:r>
        <w:t>сроков проведения конкурсного отбора;</w:t>
      </w:r>
    </w:p>
    <w:p w:rsidR="00FA45BF" w:rsidRDefault="00FA45BF" w:rsidP="00FA45BF">
      <w:pPr>
        <w:pStyle w:val="ConsPlusNormal"/>
        <w:spacing w:before="220"/>
        <w:ind w:firstLine="540"/>
        <w:jc w:val="both"/>
      </w:pPr>
      <w:r>
        <w:t>даты начала подачи или окончания приема заявок, которая не может быть ранее 30-го календарного дня, следующего за днем размещения объявления;</w:t>
      </w:r>
    </w:p>
    <w:p w:rsidR="00FA45BF" w:rsidRDefault="00FA45BF" w:rsidP="00FA45BF">
      <w:pPr>
        <w:pStyle w:val="ConsPlusNormal"/>
        <w:spacing w:before="220"/>
        <w:ind w:firstLine="540"/>
        <w:jc w:val="both"/>
      </w:pPr>
      <w:r>
        <w:t>наименования, места нахождения, почтового адреса, адреса электронной почты министерства;</w:t>
      </w:r>
    </w:p>
    <w:p w:rsidR="00FA45BF" w:rsidRDefault="00FA45BF" w:rsidP="00FA45BF">
      <w:pPr>
        <w:pStyle w:val="ConsPlusNormal"/>
        <w:spacing w:before="220"/>
        <w:ind w:firstLine="540"/>
        <w:jc w:val="both"/>
      </w:pPr>
      <w:r>
        <w:lastRenderedPageBreak/>
        <w:t xml:space="preserve">результатов предоставления Гранта в соответствии с </w:t>
      </w:r>
      <w:hyperlink w:anchor="P230">
        <w:r>
          <w:rPr>
            <w:color w:val="0000FF"/>
          </w:rPr>
          <w:t>пунктом 3.13</w:t>
        </w:r>
      </w:hyperlink>
      <w:r>
        <w:t xml:space="preserve"> Порядка;</w:t>
      </w:r>
    </w:p>
    <w:p w:rsidR="00FA45BF" w:rsidRDefault="00FA45BF" w:rsidP="00FA45BF">
      <w:pPr>
        <w:pStyle w:val="ConsPlusNormal"/>
        <w:spacing w:before="220"/>
        <w:ind w:firstLine="540"/>
        <w:jc w:val="both"/>
      </w:pPr>
      <w:r>
        <w:t>доменного имени, и (или) сетевого адреса, и (или) указателей страниц в информационно-телекоммуникационной сети Интернет, на которых обеспечивается проведение конкурсного отбора;</w:t>
      </w:r>
    </w:p>
    <w:p w:rsidR="00FA45BF" w:rsidRDefault="00FA45BF" w:rsidP="00FA45BF">
      <w:pPr>
        <w:pStyle w:val="ConsPlusNormal"/>
        <w:spacing w:before="220"/>
        <w:ind w:firstLine="540"/>
        <w:jc w:val="both"/>
      </w:pPr>
      <w:r>
        <w:t xml:space="preserve">требований к участникам конкурсного отбора в соответствии с </w:t>
      </w:r>
      <w:hyperlink w:anchor="P79">
        <w:r>
          <w:rPr>
            <w:color w:val="0000FF"/>
          </w:rPr>
          <w:t>пунктом 2.4</w:t>
        </w:r>
      </w:hyperlink>
      <w:r>
        <w:t xml:space="preserve"> Порядка и перечня документов, представляемых участникам конкурсного отбора для подтверждения их соответствия указанным требованиям, в соответствии с </w:t>
      </w:r>
      <w:hyperlink w:anchor="P88">
        <w:r>
          <w:rPr>
            <w:color w:val="0000FF"/>
          </w:rPr>
          <w:t>подпунктами 3</w:t>
        </w:r>
      </w:hyperlink>
      <w:r>
        <w:t xml:space="preserve">, </w:t>
      </w:r>
      <w:hyperlink w:anchor="P90">
        <w:r>
          <w:rPr>
            <w:color w:val="0000FF"/>
          </w:rPr>
          <w:t>5</w:t>
        </w:r>
      </w:hyperlink>
      <w:r>
        <w:t xml:space="preserve">, </w:t>
      </w:r>
      <w:hyperlink w:anchor="P102">
        <w:r>
          <w:rPr>
            <w:color w:val="0000FF"/>
          </w:rPr>
          <w:t>14 пункта 2.5</w:t>
        </w:r>
      </w:hyperlink>
      <w:r>
        <w:t xml:space="preserve"> Порядка;</w:t>
      </w:r>
    </w:p>
    <w:p w:rsidR="00FA45BF" w:rsidRDefault="00FA45BF" w:rsidP="00FA45BF">
      <w:pPr>
        <w:pStyle w:val="ConsPlusNormal"/>
        <w:spacing w:before="220"/>
        <w:ind w:firstLine="540"/>
        <w:jc w:val="both"/>
      </w:pPr>
      <w:r>
        <w:t xml:space="preserve">порядка подачи заявок в соответствии с </w:t>
      </w:r>
      <w:hyperlink w:anchor="P105">
        <w:r>
          <w:rPr>
            <w:color w:val="0000FF"/>
          </w:rPr>
          <w:t>пунктом 2.6</w:t>
        </w:r>
      </w:hyperlink>
      <w:r>
        <w:t xml:space="preserve"> Порядка и требований, предъявляемых к форме и содержанию заявок, в соответствии с </w:t>
      </w:r>
      <w:hyperlink w:anchor="P85">
        <w:r>
          <w:rPr>
            <w:color w:val="0000FF"/>
          </w:rPr>
          <w:t>пунктами 2.5</w:t>
        </w:r>
      </w:hyperlink>
      <w:r>
        <w:t xml:space="preserve">, </w:t>
      </w:r>
      <w:hyperlink w:anchor="P107">
        <w:r>
          <w:rPr>
            <w:color w:val="0000FF"/>
          </w:rPr>
          <w:t>2.7</w:t>
        </w:r>
      </w:hyperlink>
      <w:r>
        <w:t xml:space="preserve"> Порядка;</w:t>
      </w:r>
    </w:p>
    <w:p w:rsidR="00FA45BF" w:rsidRDefault="00FA45BF" w:rsidP="00FA45BF">
      <w:pPr>
        <w:pStyle w:val="ConsPlusNormal"/>
        <w:spacing w:before="220"/>
        <w:ind w:firstLine="540"/>
        <w:jc w:val="both"/>
      </w:pPr>
      <w:r>
        <w:t>порядка отзыва заявок участниками конкурсного отбора, порядка возврата заявок участникам конкурсного отбора, определяющего в том числе основания для возврата заявок участников конкурсного отбора, порядка внесения изменений в заявки участников конкурсного отбора;</w:t>
      </w:r>
    </w:p>
    <w:p w:rsidR="00FA45BF" w:rsidRDefault="00FA45BF" w:rsidP="00FA45BF">
      <w:pPr>
        <w:pStyle w:val="ConsPlusNormal"/>
        <w:spacing w:before="220"/>
        <w:ind w:firstLine="540"/>
        <w:jc w:val="both"/>
      </w:pPr>
      <w:r>
        <w:t xml:space="preserve">правил рассмотрения и оценки заявок в соответствии с </w:t>
      </w:r>
      <w:hyperlink w:anchor="P132">
        <w:r>
          <w:rPr>
            <w:color w:val="0000FF"/>
          </w:rPr>
          <w:t>пунктами 2.14</w:t>
        </w:r>
      </w:hyperlink>
      <w:r>
        <w:t xml:space="preserve">, </w:t>
      </w:r>
      <w:hyperlink w:anchor="P144">
        <w:r>
          <w:rPr>
            <w:color w:val="0000FF"/>
          </w:rPr>
          <w:t>2.16</w:t>
        </w:r>
      </w:hyperlink>
      <w:r>
        <w:t xml:space="preserve"> - </w:t>
      </w:r>
      <w:hyperlink w:anchor="P155">
        <w:r>
          <w:rPr>
            <w:color w:val="0000FF"/>
          </w:rPr>
          <w:t>2.19</w:t>
        </w:r>
      </w:hyperlink>
      <w:r>
        <w:t xml:space="preserve"> Порядка;</w:t>
      </w:r>
    </w:p>
    <w:p w:rsidR="00FA45BF" w:rsidRDefault="00FA45BF" w:rsidP="00FA45BF">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FA45BF" w:rsidRDefault="00FA45BF" w:rsidP="00FA45BF">
      <w:pPr>
        <w:pStyle w:val="ConsPlusNormal"/>
        <w:spacing w:before="220"/>
        <w:ind w:firstLine="540"/>
        <w:jc w:val="both"/>
      </w:pPr>
      <w:r>
        <w:t xml:space="preserve">срока, в течение которого победитель (победители) конкурсного отбора должен подписать соглашение о предоставлении Гранта в соответствии с </w:t>
      </w:r>
      <w:hyperlink w:anchor="P214">
        <w:r>
          <w:rPr>
            <w:color w:val="0000FF"/>
          </w:rPr>
          <w:t>пунктом 3.7</w:t>
        </w:r>
      </w:hyperlink>
      <w:r>
        <w:t xml:space="preserve"> Порядка;</w:t>
      </w:r>
    </w:p>
    <w:p w:rsidR="00FA45BF" w:rsidRDefault="00FA45BF" w:rsidP="00FA45BF">
      <w:pPr>
        <w:pStyle w:val="ConsPlusNormal"/>
        <w:spacing w:before="220"/>
        <w:ind w:firstLine="540"/>
        <w:jc w:val="both"/>
      </w:pPr>
      <w:r>
        <w:t>условий признания победителя (победителей) конкурсного отбора уклонившимся от заключения соглашения о предоставлении Гранта;</w:t>
      </w:r>
    </w:p>
    <w:p w:rsidR="00FA45BF" w:rsidRDefault="00FA45BF" w:rsidP="00FA45BF">
      <w:pPr>
        <w:pStyle w:val="ConsPlusNormal"/>
        <w:spacing w:before="220"/>
        <w:ind w:firstLine="540"/>
        <w:jc w:val="both"/>
      </w:pPr>
      <w:r>
        <w:t xml:space="preserve">даты размещения результатов конкурсного отбора на официальном сайте министерства, на едином портале путем размещения указателя страницы официального сайта министерства в соответствии с </w:t>
      </w:r>
      <w:hyperlink w:anchor="P173">
        <w:r>
          <w:rPr>
            <w:color w:val="0000FF"/>
          </w:rPr>
          <w:t>пунктом 2.22</w:t>
        </w:r>
      </w:hyperlink>
      <w:r>
        <w:t xml:space="preserve"> Порядка;</w:t>
      </w:r>
    </w:p>
    <w:p w:rsidR="00FA45BF" w:rsidRDefault="00FA45BF" w:rsidP="00FA45BF">
      <w:pPr>
        <w:pStyle w:val="ConsPlusNormal"/>
        <w:spacing w:before="220"/>
        <w:ind w:firstLine="540"/>
        <w:jc w:val="both"/>
      </w:pPr>
      <w:r>
        <w:t xml:space="preserve">условий предоставления Гранта в соответствии с </w:t>
      </w:r>
      <w:hyperlink w:anchor="P186">
        <w:r>
          <w:rPr>
            <w:color w:val="0000FF"/>
          </w:rPr>
          <w:t>пунктом 3.2</w:t>
        </w:r>
      </w:hyperlink>
      <w:r>
        <w:t xml:space="preserve"> Порядка.</w:t>
      </w:r>
    </w:p>
    <w:p w:rsidR="00FA45BF" w:rsidRDefault="00FA45BF" w:rsidP="00FA45BF">
      <w:pPr>
        <w:pStyle w:val="ConsPlusNormal"/>
        <w:spacing w:before="220"/>
        <w:ind w:firstLine="540"/>
        <w:jc w:val="both"/>
      </w:pPr>
      <w:bookmarkStart w:id="6" w:name="P79"/>
      <w:bookmarkEnd w:id="6"/>
      <w:r>
        <w:t>2.4. Участник конкурсного отбора должен соответствовать следующим требованиям:</w:t>
      </w:r>
    </w:p>
    <w:p w:rsidR="00FA45BF" w:rsidRDefault="00FA45BF" w:rsidP="00FA45BF">
      <w:pPr>
        <w:pStyle w:val="ConsPlusNormal"/>
        <w:spacing w:before="220"/>
        <w:ind w:firstLine="540"/>
        <w:jc w:val="both"/>
      </w:pPr>
      <w:r>
        <w:t>1) у участника конкурсного отбора по состоянию на первое число месяца подачи заявки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45BF" w:rsidRDefault="00FA45BF" w:rsidP="00FA45BF">
      <w:pPr>
        <w:pStyle w:val="ConsPlusNormal"/>
        <w:spacing w:before="220"/>
        <w:ind w:firstLine="540"/>
        <w:jc w:val="both"/>
      </w:pPr>
      <w:bookmarkStart w:id="7" w:name="P81"/>
      <w:bookmarkEnd w:id="7"/>
      <w:r>
        <w:t>2) у участника конкурсного отбора по состоянию на первое число месяца подачи заявки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rsidR="00FA45BF" w:rsidRDefault="00FA45BF" w:rsidP="00FA45BF">
      <w:pPr>
        <w:pStyle w:val="ConsPlusNormal"/>
        <w:spacing w:before="220"/>
        <w:ind w:firstLine="540"/>
        <w:jc w:val="both"/>
      </w:pPr>
      <w:r>
        <w:t>3) участник конкурсного отбора - индивидуальный предприниматель по состоянию на дату не ранее первого числа месяца подачи заявки не должен прекратить деятельность в качестве индивидуального предпринимателя;</w:t>
      </w:r>
    </w:p>
    <w:p w:rsidR="00FA45BF" w:rsidRDefault="00FA45BF" w:rsidP="00FA45BF">
      <w:pPr>
        <w:pStyle w:val="ConsPlusNormal"/>
        <w:spacing w:before="220"/>
        <w:ind w:firstLine="540"/>
        <w:jc w:val="both"/>
      </w:pPr>
      <w:bookmarkStart w:id="8" w:name="P83"/>
      <w:bookmarkEnd w:id="8"/>
      <w:r>
        <w:t xml:space="preserve">4) участник конкурсного отбора по состоянию на первое число месяца подачи заявки не должен получать средства из краевого бюджета на основании иных нормативных правовых актов Красноярского края на цели, указанные в </w:t>
      </w:r>
      <w:hyperlink w:anchor="P48">
        <w:r>
          <w:rPr>
            <w:color w:val="0000FF"/>
          </w:rPr>
          <w:t>пункте 1.3</w:t>
        </w:r>
      </w:hyperlink>
      <w:r>
        <w:t xml:space="preserve"> Порядка;</w:t>
      </w:r>
    </w:p>
    <w:p w:rsidR="00FA45BF" w:rsidRDefault="00FA45BF" w:rsidP="00FA45BF">
      <w:pPr>
        <w:pStyle w:val="ConsPlusNormal"/>
        <w:spacing w:before="220"/>
        <w:ind w:firstLine="540"/>
        <w:jc w:val="both"/>
      </w:pPr>
      <w:bookmarkStart w:id="9" w:name="P84"/>
      <w:bookmarkEnd w:id="9"/>
      <w:r>
        <w:t xml:space="preserve">5) участник конкурсного отбора по состоянию на дату не ранее первого числа месяца подачи </w:t>
      </w:r>
      <w:r>
        <w:lastRenderedPageBreak/>
        <w:t>заявки не должен находиться в перечне физических лиц, в отношении которых имеются сведения об их причастности к экстремистской деятельности или терроризму, либо в перечне физических лиц, в отношении которых имеются сведения об их причастности к распространению оружия массового уничтожения.</w:t>
      </w:r>
    </w:p>
    <w:p w:rsidR="00FA45BF" w:rsidRDefault="00FA45BF" w:rsidP="00FA45BF">
      <w:pPr>
        <w:pStyle w:val="ConsPlusNormal"/>
        <w:spacing w:before="220"/>
        <w:ind w:firstLine="540"/>
        <w:jc w:val="both"/>
      </w:pPr>
      <w:bookmarkStart w:id="10" w:name="P85"/>
      <w:bookmarkEnd w:id="10"/>
      <w:r>
        <w:t>2.5. Для участия в конкурсном отборе участник конкурсного отбора представляет в министерство одну заявку, состоящую из следующих документов:</w:t>
      </w:r>
    </w:p>
    <w:p w:rsidR="00FA45BF" w:rsidRDefault="00FA45BF" w:rsidP="00FA45BF">
      <w:pPr>
        <w:pStyle w:val="ConsPlusNormal"/>
        <w:spacing w:before="220"/>
        <w:ind w:firstLine="540"/>
        <w:jc w:val="both"/>
      </w:pPr>
      <w:r>
        <w:t xml:space="preserve">1) </w:t>
      </w:r>
      <w:hyperlink w:anchor="P354">
        <w:r>
          <w:rPr>
            <w:color w:val="0000FF"/>
          </w:rPr>
          <w:t>заявления</w:t>
        </w:r>
      </w:hyperlink>
      <w:r>
        <w:t xml:space="preserve"> на участие в конкурсном отборе для предоставления Грантов (далее - заявление) по форме согласно приложению N 1 к Порядку;</w:t>
      </w:r>
    </w:p>
    <w:p w:rsidR="00FA45BF" w:rsidRDefault="00FA45BF" w:rsidP="00FA45BF">
      <w:pPr>
        <w:pStyle w:val="ConsPlusNormal"/>
        <w:spacing w:before="220"/>
        <w:ind w:firstLine="540"/>
        <w:jc w:val="both"/>
      </w:pPr>
      <w:r>
        <w:t>2) копии паспорта участника конкурсного отбора с копией страницы, содержащей отметку о его регистрации по месту жительства;</w:t>
      </w:r>
    </w:p>
    <w:p w:rsidR="00FA45BF" w:rsidRDefault="00FA45BF" w:rsidP="00FA45BF">
      <w:pPr>
        <w:pStyle w:val="ConsPlusNormal"/>
        <w:spacing w:before="220"/>
        <w:ind w:firstLine="540"/>
        <w:jc w:val="both"/>
      </w:pPr>
      <w:bookmarkStart w:id="11" w:name="P88"/>
      <w:bookmarkEnd w:id="11"/>
      <w:r>
        <w:t>3) выписки из Единого государственного реестра индивидуальных предпринимателей, выданной территориальным органом Федеральной налоговой службы (далее - орган ФНС) на дату не ранее первого числа месяца подачи заявки, - для участников конкурсного отбора, являющихся на дату подачи заявки ИП (представляется по собственной инициативе);</w:t>
      </w:r>
    </w:p>
    <w:p w:rsidR="00FA45BF" w:rsidRDefault="00FA45BF" w:rsidP="00FA45BF">
      <w:pPr>
        <w:pStyle w:val="ConsPlusNormal"/>
        <w:spacing w:before="220"/>
        <w:ind w:firstLine="540"/>
        <w:jc w:val="both"/>
      </w:pPr>
      <w:r>
        <w:t>4) копии свидетельства о постановке на учет физического лица в налоговом органе, выданной органом ФНС (представляется по собственной инициативе), - для участников конкурсного отбора, являющихся гражданами;</w:t>
      </w:r>
    </w:p>
    <w:p w:rsidR="00FA45BF" w:rsidRDefault="00FA45BF" w:rsidP="00FA45BF">
      <w:pPr>
        <w:pStyle w:val="ConsPlusNormal"/>
        <w:spacing w:before="220"/>
        <w:ind w:firstLine="540"/>
        <w:jc w:val="both"/>
      </w:pPr>
      <w:bookmarkStart w:id="12" w:name="P90"/>
      <w:bookmarkEnd w:id="12"/>
      <w:r>
        <w:t>5) справки об исполнении участником отбора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первое число месяца подачи заявки (представляется по собственной инициативе);</w:t>
      </w:r>
    </w:p>
    <w:p w:rsidR="00FA45BF" w:rsidRDefault="00FA45BF" w:rsidP="00FA45BF">
      <w:pPr>
        <w:pStyle w:val="ConsPlusNormal"/>
        <w:spacing w:before="220"/>
        <w:ind w:firstLine="540"/>
        <w:jc w:val="both"/>
      </w:pPr>
      <w:r>
        <w:t xml:space="preserve">6) письменного подтверждения, составленного в произвольной форме, подписанного участником конкурсного отбора, что участник конкурсного отбора не является или ранее не являлся получателем гранта "Агростартап", гранта на поддержку начинающего фермера, предусмотренных </w:t>
      </w:r>
      <w:hyperlink r:id="rId2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N 717);</w:t>
      </w:r>
    </w:p>
    <w:p w:rsidR="00FA45BF" w:rsidRDefault="00FA45BF" w:rsidP="00FA45BF">
      <w:pPr>
        <w:pStyle w:val="ConsPlusNormal"/>
        <w:spacing w:before="220"/>
        <w:ind w:firstLine="540"/>
        <w:jc w:val="both"/>
      </w:pPr>
      <w:r>
        <w:t>7) проекта сроком реализации не менее 4 календарных лет без учета года, в котором подается заявка (далее - срок реализации проекта), по форме, утвержденной приказом министерства;</w:t>
      </w:r>
    </w:p>
    <w:p w:rsidR="00FA45BF" w:rsidRDefault="00FA45BF" w:rsidP="00FA45BF">
      <w:pPr>
        <w:pStyle w:val="ConsPlusNormal"/>
        <w:spacing w:before="220"/>
        <w:ind w:firstLine="540"/>
        <w:jc w:val="both"/>
      </w:pPr>
      <w:r>
        <w:t xml:space="preserve">8) </w:t>
      </w:r>
      <w:hyperlink w:anchor="P528">
        <w:r>
          <w:rPr>
            <w:color w:val="0000FF"/>
          </w:rPr>
          <w:t>перечня</w:t>
        </w:r>
      </w:hyperlink>
      <w:r>
        <w:t xml:space="preserve"> расходов по форме согласно приложению N 2 к Порядку;</w:t>
      </w:r>
    </w:p>
    <w:p w:rsidR="00FA45BF" w:rsidRDefault="00FA45BF" w:rsidP="00FA45BF">
      <w:pPr>
        <w:pStyle w:val="ConsPlusNormal"/>
        <w:spacing w:before="220"/>
        <w:ind w:firstLine="540"/>
        <w:jc w:val="both"/>
      </w:pPr>
      <w:r>
        <w:t xml:space="preserve">9) письменного обязательства, составленного в произвольной форме, подписанного участником конкурсного отбора, о том, что гражданин в срок, не превышающий 30 календарных дней, с даты издания министерством приказа о результатах конкурсного отбора, указанного в </w:t>
      </w:r>
      <w:hyperlink w:anchor="P167">
        <w:r>
          <w:rPr>
            <w:color w:val="0000FF"/>
          </w:rPr>
          <w:t>пункте 2.20</w:t>
        </w:r>
      </w:hyperlink>
      <w:r>
        <w:t xml:space="preserve"> Порядка, зарегистрируется в качестве ИП - в случае, если участник конкурсного отбора является гражданином;</w:t>
      </w:r>
    </w:p>
    <w:p w:rsidR="00FA45BF" w:rsidRDefault="00FA45BF" w:rsidP="00FA45BF">
      <w:pPr>
        <w:pStyle w:val="ConsPlusNormal"/>
        <w:spacing w:before="220"/>
        <w:ind w:firstLine="540"/>
        <w:jc w:val="both"/>
      </w:pPr>
      <w:bookmarkStart w:id="13" w:name="P95"/>
      <w:bookmarkEnd w:id="13"/>
      <w:r>
        <w:t>10) выписки из Единого государственного реестра недвижимости (далее - ЕГРН), подтверждающей наличие у участника конкурсного отбора прав на земельный участок, необходимый для реализации проекта (представляется по собственной инициативе) (положение настоящего подпункта не применяется для участников конкурсного отбора, перечни расходов которых предусматривают приобретение земельного участка за счет Гранта);</w:t>
      </w:r>
    </w:p>
    <w:p w:rsidR="00FA45BF" w:rsidRDefault="00FA45BF" w:rsidP="00FA45BF">
      <w:pPr>
        <w:pStyle w:val="ConsPlusNormal"/>
        <w:spacing w:before="220"/>
        <w:ind w:firstLine="540"/>
        <w:jc w:val="both"/>
      </w:pPr>
      <w:r>
        <w:t xml:space="preserve">11) копии предварительного договора на оказание услуг на разработку проектной документации для строительства производственных и складских зданий, объектов, </w:t>
      </w:r>
      <w:r>
        <w:lastRenderedPageBreak/>
        <w:t>предназначенных для производства, хранения и переработки сельскохозяйственной продукции (далее - проектная документация, объект недвижимости), - в случае, если Грант планируется направить на разработку проектной документации;</w:t>
      </w:r>
    </w:p>
    <w:p w:rsidR="00FA45BF" w:rsidRDefault="00FA45BF" w:rsidP="00FA45BF">
      <w:pPr>
        <w:pStyle w:val="ConsPlusNormal"/>
        <w:spacing w:before="220"/>
        <w:ind w:firstLine="540"/>
        <w:jc w:val="both"/>
      </w:pPr>
      <w:r>
        <w:t>12) в случае если Грант планируется направить на строительство объекта недвижимости:</w:t>
      </w:r>
    </w:p>
    <w:p w:rsidR="00FA45BF" w:rsidRDefault="00FA45BF" w:rsidP="00FA45BF">
      <w:pPr>
        <w:pStyle w:val="ConsPlusNormal"/>
        <w:spacing w:before="220"/>
        <w:ind w:firstLine="540"/>
        <w:jc w:val="both"/>
      </w:pPr>
      <w:r>
        <w:t xml:space="preserve">а) копии проектной документации в случаях, предусмотренных Градостроительным </w:t>
      </w:r>
      <w:hyperlink r:id="rId27">
        <w:r>
          <w:rPr>
            <w:color w:val="0000FF"/>
          </w:rPr>
          <w:t>кодексом</w:t>
        </w:r>
      </w:hyperlink>
      <w:r>
        <w:t xml:space="preserve"> Российской Федерации, или копии сводного и (или) объектного сметного расчета на строительство объекта недвижимости (далее - смета на строительство объекта недвижимости) - для участников конкурсного отбора, перечни расходов которых не предусматривают расходование Гранта на разработку проектной документации;</w:t>
      </w:r>
    </w:p>
    <w:p w:rsidR="00FA45BF" w:rsidRDefault="00FA45BF" w:rsidP="00FA45BF">
      <w:pPr>
        <w:pStyle w:val="ConsPlusNormal"/>
        <w:spacing w:before="220"/>
        <w:ind w:firstLine="540"/>
        <w:jc w:val="both"/>
      </w:pPr>
      <w:bookmarkStart w:id="14" w:name="P99"/>
      <w:bookmarkEnd w:id="14"/>
      <w:r>
        <w:t xml:space="preserve">б) копии положительного заключения государственной экспертизы проектной документации в случаях, предусмотренных Градостроительным </w:t>
      </w:r>
      <w:hyperlink r:id="rId28">
        <w:r>
          <w:rPr>
            <w:color w:val="0000FF"/>
          </w:rPr>
          <w:t>кодексом</w:t>
        </w:r>
      </w:hyperlink>
      <w:r>
        <w:t xml:space="preserve"> Российской Федерации, - для участников конкурсного отбора, перечни расходов которых не предусматривают расходование Гранта на разработку проектной документации (представляется по собственной инициативе);</w:t>
      </w:r>
    </w:p>
    <w:p w:rsidR="00FA45BF" w:rsidRDefault="00FA45BF" w:rsidP="00FA45BF">
      <w:pPr>
        <w:pStyle w:val="ConsPlusNormal"/>
        <w:spacing w:before="220"/>
        <w:ind w:firstLine="540"/>
        <w:jc w:val="both"/>
      </w:pPr>
      <w:bookmarkStart w:id="15" w:name="P100"/>
      <w:bookmarkEnd w:id="15"/>
      <w:r>
        <w:t xml:space="preserve">в) копии разрешения на строительство объекта недвижимости в случаях, предусмотренных Градостроительным </w:t>
      </w:r>
      <w:hyperlink r:id="rId29">
        <w:r>
          <w:rPr>
            <w:color w:val="0000FF"/>
          </w:rPr>
          <w:t>кодексом</w:t>
        </w:r>
      </w:hyperlink>
      <w:r>
        <w:t xml:space="preserve"> Российской Федерации (представляется по собственной инициативе);</w:t>
      </w:r>
    </w:p>
    <w:p w:rsidR="00FA45BF" w:rsidRDefault="00FA45BF" w:rsidP="00FA45BF">
      <w:pPr>
        <w:pStyle w:val="ConsPlusNormal"/>
        <w:spacing w:before="220"/>
        <w:ind w:firstLine="540"/>
        <w:jc w:val="both"/>
      </w:pPr>
      <w:r>
        <w:t>13) копии предварительного договора купли-продажи земельного участка на территории Красноярского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 в рамках реализации проекта (далее - земельный участок) - в случае, если Грант планируется направить на приобретение земельного участка;</w:t>
      </w:r>
    </w:p>
    <w:p w:rsidR="00FA45BF" w:rsidRDefault="00FA45BF" w:rsidP="00FA45BF">
      <w:pPr>
        <w:pStyle w:val="ConsPlusNormal"/>
        <w:spacing w:before="220"/>
        <w:ind w:firstLine="540"/>
        <w:jc w:val="both"/>
      </w:pPr>
      <w:bookmarkStart w:id="16" w:name="P102"/>
      <w:bookmarkEnd w:id="16"/>
      <w:r>
        <w:t>14) сведения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rsidR="00FA45BF" w:rsidRDefault="00FA45BF" w:rsidP="00FA45BF">
      <w:pPr>
        <w:pStyle w:val="ConsPlusNormal"/>
        <w:spacing w:before="220"/>
        <w:ind w:firstLine="540"/>
        <w:jc w:val="both"/>
      </w:pPr>
      <w:r>
        <w:t>15) информация о производственной деятельности ИП за год, предшествующий году подачи заявки, по форме N 1-ИП, ежегодно устанавливаемой приказом Министерства сельского хозяйства Российской Федерации, - для участника конкурсного отбора, являющегося ИП, зарегистрировавшем предпринимательскую деятельность в году, предшествующем году предоставления Гранта;</w:t>
      </w:r>
    </w:p>
    <w:p w:rsidR="00FA45BF" w:rsidRDefault="00FA45BF" w:rsidP="00FA45BF">
      <w:pPr>
        <w:pStyle w:val="ConsPlusNormal"/>
        <w:spacing w:before="220"/>
        <w:ind w:firstLine="540"/>
        <w:jc w:val="both"/>
      </w:pPr>
      <w:r>
        <w:t>16) копию контракта о прохождении военной службы, заключенного на срок не менее чем 3 месяца для участия в специальной военной операции на территории Донецкой Народной Республики, Луганской Народной Республики и Украины (далее - контракт о прохождении военной службы), - для участника конкурсного отбора, являющегося гражданином, заключившим контракт о прохождении военной службы не ранее 10.07.2022.</w:t>
      </w:r>
    </w:p>
    <w:p w:rsidR="00FA45BF" w:rsidRDefault="00FA45BF" w:rsidP="00FA45BF">
      <w:pPr>
        <w:pStyle w:val="ConsPlusNormal"/>
        <w:spacing w:before="220"/>
        <w:ind w:firstLine="540"/>
        <w:jc w:val="both"/>
      </w:pPr>
      <w:bookmarkStart w:id="17" w:name="P105"/>
      <w:bookmarkEnd w:id="17"/>
      <w:r>
        <w:t xml:space="preserve">2.6. Заявка представляется в министерство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w:t>
      </w:r>
      <w:hyperlink r:id="rId30">
        <w:r>
          <w:rPr>
            <w:color w:val="0000FF"/>
          </w:rPr>
          <w:t>законом</w:t>
        </w:r>
      </w:hyperlink>
      <w:r>
        <w:t xml:space="preserve"> от 06.04.2011 N 63-ФЗ "Об электронной подписи" (далее - электронная подпись, Федеральный закон N 63-ФЗ), через личный кабинет участника конкурсного отбора в государственной информационной системе "Субсидия АПК24" по ссылке: http://24sapk.krskcit.ru (далее - личный кабинет, ГИС "Субсидия АПК24").</w:t>
      </w:r>
    </w:p>
    <w:p w:rsidR="00FA45BF" w:rsidRDefault="00FA45BF" w:rsidP="00FA45BF">
      <w:pPr>
        <w:pStyle w:val="ConsPlusNormal"/>
        <w:jc w:val="both"/>
      </w:pPr>
      <w:r>
        <w:t xml:space="preserve">(в ред. </w:t>
      </w:r>
      <w:hyperlink r:id="rId31">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bookmarkStart w:id="18" w:name="P107"/>
      <w:bookmarkEnd w:id="18"/>
      <w:r>
        <w:t xml:space="preserve">2.7. Документы, предусмотренные </w:t>
      </w:r>
      <w:hyperlink w:anchor="P85">
        <w:r>
          <w:rPr>
            <w:color w:val="0000FF"/>
          </w:rPr>
          <w:t>пунктом 2.5</w:t>
        </w:r>
      </w:hyperlink>
      <w:r>
        <w:t xml:space="preserve"> Порядка, должны соответствовать </w:t>
      </w:r>
      <w:r>
        <w:lastRenderedPageBreak/>
        <w:t>следующим требованиям:</w:t>
      </w:r>
    </w:p>
    <w:p w:rsidR="00FA45BF" w:rsidRDefault="00FA45BF" w:rsidP="00FA45BF">
      <w:pPr>
        <w:pStyle w:val="ConsPlusNormal"/>
        <w:spacing w:before="220"/>
        <w:ind w:firstLine="540"/>
        <w:jc w:val="both"/>
      </w:pPr>
      <w: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FA45BF" w:rsidRDefault="00FA45BF" w:rsidP="00FA45BF">
      <w:pPr>
        <w:pStyle w:val="ConsPlusNormal"/>
        <w:spacing w:before="220"/>
        <w:ind w:firstLine="540"/>
        <w:jc w:val="both"/>
      </w:pPr>
      <w:r>
        <w:t>2) подписаны (заверены) участником конкурсного отбора с указанием даты подписи (заверения), должности, расшифровки подписи участника конкурсного отбора и заверены печатью (при наличии печати) - в случае представления заявки на бумажном носителе, а в случае представления в электронной форме - с указанием даты заверения электронной подписью;</w:t>
      </w:r>
    </w:p>
    <w:p w:rsidR="00FA45BF" w:rsidRDefault="00FA45BF" w:rsidP="00FA45BF">
      <w:pPr>
        <w:pStyle w:val="ConsPlusNormal"/>
        <w:spacing w:before="220"/>
        <w:ind w:firstLine="540"/>
        <w:jc w:val="both"/>
      </w:pPr>
      <w:r>
        <w:t>3) должны поддаваться прочтению;</w:t>
      </w:r>
    </w:p>
    <w:p w:rsidR="00FA45BF" w:rsidRDefault="00FA45BF" w:rsidP="00FA45BF">
      <w:pPr>
        <w:pStyle w:val="ConsPlusNormal"/>
        <w:spacing w:before="220"/>
        <w:ind w:firstLine="540"/>
        <w:jc w:val="both"/>
      </w:pPr>
      <w:r>
        <w:t>4) заявка, представленная на бумажном носителе, должна быть прошита, пронумерована и скреплена печатью (при ее наличии) и подписью участника конкурсного отбора.</w:t>
      </w:r>
    </w:p>
    <w:p w:rsidR="00FA45BF" w:rsidRDefault="00FA45BF" w:rsidP="00FA45BF">
      <w:pPr>
        <w:pStyle w:val="ConsPlusNormal"/>
        <w:spacing w:before="220"/>
        <w:ind w:firstLine="540"/>
        <w:jc w:val="both"/>
      </w:pPr>
      <w:r>
        <w:t>2.8. Министерство осуществляет сбор и регистрацию заявок.</w:t>
      </w:r>
    </w:p>
    <w:p w:rsidR="00FA45BF" w:rsidRDefault="00FA45BF" w:rsidP="00FA45BF">
      <w:pPr>
        <w:pStyle w:val="ConsPlusNormal"/>
        <w:spacing w:before="220"/>
        <w:ind w:firstLine="540"/>
        <w:jc w:val="both"/>
      </w:pPr>
      <w:r>
        <w:t>Регистрация заявок осуществляется в порядке очередности их поступления в журнале регистрации, который должен быть пронумерован, прошит и скреплен печатью министерства. В случае поступления заявки в электронной форме в выходной или нерабочий праздничный день, регистрация заявки осуществляется в журнале регистрации в первый рабочий день.</w:t>
      </w:r>
    </w:p>
    <w:p w:rsidR="00FA45BF" w:rsidRDefault="00FA45BF" w:rsidP="00FA45BF">
      <w:pPr>
        <w:pStyle w:val="ConsPlusNormal"/>
        <w:spacing w:before="220"/>
        <w:ind w:firstLine="540"/>
        <w:jc w:val="both"/>
      </w:pPr>
      <w:r>
        <w:t>Журнал регистрации должен содержать следующую информацию: регистрационный номер заявки, наименование участника конкурсного отбора, наименование муниципального района (округа) Красноярского края, почтовый адрес, контактный телефон, адрес электронной почты участника конкурсного отбора (при наличии), дату и время регистрации заявки, фамилию, имя, отчество государственного гражданского служащего министерства, зарегистрировавшего заявку, и его подпись, дату поступления обращения об отзыве заявки, дату возврата участнику конкурсного отбора документов, представленных им в составе заявки в форме бумажного документа.</w:t>
      </w:r>
    </w:p>
    <w:p w:rsidR="00FA45BF" w:rsidRDefault="00FA45BF" w:rsidP="00FA45BF">
      <w:pPr>
        <w:pStyle w:val="ConsPlusNormal"/>
        <w:spacing w:before="220"/>
        <w:ind w:firstLine="540"/>
        <w:jc w:val="both"/>
      </w:pPr>
      <w:r>
        <w:t xml:space="preserve">В случае поступления заявки в форме электронного документа, подписанного электронной подписью,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предусматривающую проверку соблюдения условий, указанных в </w:t>
      </w:r>
      <w:hyperlink r:id="rId32">
        <w:r>
          <w:rPr>
            <w:color w:val="0000FF"/>
          </w:rPr>
          <w:t>статье 11</w:t>
        </w:r>
      </w:hyperlink>
      <w:r>
        <w:t xml:space="preserve"> Федерального закона N 63-ФЗ. В случае поступления заявки в электронной форме в выходной или нерабочий день проверка подписи осуществляется в первый рабочий день, следующий за днем регистрации заявки.</w:t>
      </w:r>
    </w:p>
    <w:p w:rsidR="00FA45BF" w:rsidRDefault="00FA45BF" w:rsidP="00FA45BF">
      <w:pPr>
        <w:pStyle w:val="ConsPlusNormal"/>
        <w:spacing w:before="220"/>
        <w:ind w:firstLine="540"/>
        <w:jc w:val="both"/>
      </w:pPr>
      <w:r>
        <w:t xml:space="preserve">Если в результате проверки подписи будет выявлено несоблюдение установленных условий признания действительности электронной подписи министерство в течение 3 дней со дня завершения проведения такой проверки принимает решение об отказе в приеме к рассмотрению заявки участнику отбора и направляет участнику конкурсного отбора, способом, указанным в заявлении, уведомление об этом с указанием пунктов </w:t>
      </w:r>
      <w:hyperlink r:id="rId33">
        <w:r>
          <w:rPr>
            <w:color w:val="0000FF"/>
          </w:rPr>
          <w:t>статьи 11</w:t>
        </w:r>
      </w:hyperlink>
      <w:r>
        <w:t xml:space="preserve"> Федерального закона N 63-ФЗ, которые послужили основанием для принятия указанного решения.</w:t>
      </w:r>
    </w:p>
    <w:p w:rsidR="00FA45BF" w:rsidRDefault="00FA45BF" w:rsidP="00FA45BF">
      <w:pPr>
        <w:pStyle w:val="ConsPlusNormal"/>
        <w:spacing w:before="220"/>
        <w:ind w:firstLine="540"/>
        <w:jc w:val="both"/>
      </w:pPr>
      <w:r>
        <w:t xml:space="preserve">2.9. В случае если участник конкурсного отбора не представил по собственной инициативе документы, указанные в </w:t>
      </w:r>
      <w:hyperlink w:anchor="P88">
        <w:r>
          <w:rPr>
            <w:color w:val="0000FF"/>
          </w:rPr>
          <w:t>подпунктах 3</w:t>
        </w:r>
      </w:hyperlink>
      <w:r>
        <w:t xml:space="preserve"> - </w:t>
      </w:r>
      <w:hyperlink w:anchor="P90">
        <w:r>
          <w:rPr>
            <w:color w:val="0000FF"/>
          </w:rPr>
          <w:t>5</w:t>
        </w:r>
      </w:hyperlink>
      <w:r>
        <w:t xml:space="preserve">, </w:t>
      </w:r>
      <w:hyperlink w:anchor="P95">
        <w:r>
          <w:rPr>
            <w:color w:val="0000FF"/>
          </w:rPr>
          <w:t>10</w:t>
        </w:r>
      </w:hyperlink>
      <w:r>
        <w:t xml:space="preserve">, </w:t>
      </w:r>
      <w:hyperlink w:anchor="P99">
        <w:r>
          <w:rPr>
            <w:color w:val="0000FF"/>
          </w:rPr>
          <w:t>подпунктах "б"</w:t>
        </w:r>
      </w:hyperlink>
      <w:r>
        <w:t xml:space="preserve">, </w:t>
      </w:r>
      <w:hyperlink w:anchor="P100">
        <w:r>
          <w:rPr>
            <w:color w:val="0000FF"/>
          </w:rPr>
          <w:t>"в" подпункта 12 пункта 2.5</w:t>
        </w:r>
      </w:hyperlink>
      <w:r>
        <w:t xml:space="preserve"> Порядка, министерство в течение 3 рабочих дней, следующих за днем регистрации заявки, запрашивает посредством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документы (содержащую в них информацию) в органах и организациях, предоставляющих данные документы.</w:t>
      </w:r>
    </w:p>
    <w:p w:rsidR="00FA45BF" w:rsidRDefault="00FA45BF" w:rsidP="00FA45BF">
      <w:pPr>
        <w:pStyle w:val="ConsPlusNormal"/>
        <w:jc w:val="both"/>
      </w:pPr>
      <w:r>
        <w:t xml:space="preserve">(в ред. </w:t>
      </w:r>
      <w:hyperlink r:id="rId34">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r>
        <w:lastRenderedPageBreak/>
        <w:t>Документы, полученные в порядке межведомственного информационного взаимодействия, приобщаются к соответствующей заявке.</w:t>
      </w:r>
    </w:p>
    <w:p w:rsidR="00FA45BF" w:rsidRDefault="00FA45BF" w:rsidP="00FA45BF">
      <w:pPr>
        <w:pStyle w:val="ConsPlusNormal"/>
        <w:spacing w:before="220"/>
        <w:ind w:firstLine="540"/>
        <w:jc w:val="both"/>
      </w:pPr>
      <w:r>
        <w:t xml:space="preserve">2.10. В случае если участник конкурсного отбора не представил по собственной инициативе документы, предусмотренные </w:t>
      </w:r>
      <w:hyperlink w:anchor="P102">
        <w:r>
          <w:rPr>
            <w:color w:val="0000FF"/>
          </w:rPr>
          <w:t>подпунктом 14 пункта 2.5</w:t>
        </w:r>
      </w:hyperlink>
      <w:r>
        <w:t xml:space="preserve"> Порядка, министерство в течение 3 рабочих дней со дня регистрации заявки осуществляет проверку информации о соблюдении участником конкурсного отбора требований, установленных </w:t>
      </w:r>
      <w:hyperlink w:anchor="P84">
        <w:r>
          <w:rPr>
            <w:color w:val="0000FF"/>
          </w:rPr>
          <w:t>подпунктом 5 пункта 2.4</w:t>
        </w:r>
      </w:hyperlink>
      <w:r>
        <w:t xml:space="preserve"> Порядка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FA45BF" w:rsidRDefault="00FA45BF" w:rsidP="00FA45BF">
      <w:pPr>
        <w:pStyle w:val="ConsPlusNormal"/>
        <w:spacing w:before="220"/>
        <w:ind w:firstLine="540"/>
        <w:jc w:val="both"/>
      </w:pPr>
      <w:r>
        <w:t xml:space="preserve">2.10.1. Сведения о соблюдении участником конкурсного отбора требований, установленных </w:t>
      </w:r>
      <w:hyperlink w:anchor="P81">
        <w:r>
          <w:rPr>
            <w:color w:val="0000FF"/>
          </w:rPr>
          <w:t>подпунктами 2</w:t>
        </w:r>
      </w:hyperlink>
      <w:r>
        <w:t xml:space="preserve">, </w:t>
      </w:r>
      <w:hyperlink w:anchor="P83">
        <w:r>
          <w:rPr>
            <w:color w:val="0000FF"/>
          </w:rPr>
          <w:t>4 пункта 2.4</w:t>
        </w:r>
      </w:hyperlink>
      <w:r>
        <w:t xml:space="preserve"> Порядка, указываются в заявлении.</w:t>
      </w:r>
    </w:p>
    <w:p w:rsidR="00FA45BF" w:rsidRDefault="00FA45BF" w:rsidP="00FA45BF">
      <w:pPr>
        <w:pStyle w:val="ConsPlusNormal"/>
        <w:jc w:val="both"/>
      </w:pPr>
      <w:r>
        <w:t xml:space="preserve">(п. 2.10.1 введен </w:t>
      </w:r>
      <w:hyperlink r:id="rId35">
        <w:r>
          <w:rPr>
            <w:color w:val="0000FF"/>
          </w:rPr>
          <w:t>Постановлением</w:t>
        </w:r>
      </w:hyperlink>
      <w:r>
        <w:t xml:space="preserve"> Правительства Красноярского края от 11.07.2023 N 569-п)</w:t>
      </w:r>
    </w:p>
    <w:p w:rsidR="00FA45BF" w:rsidRDefault="00FA45BF" w:rsidP="00FA45BF">
      <w:pPr>
        <w:pStyle w:val="ConsPlusNormal"/>
        <w:spacing w:before="220"/>
        <w:ind w:firstLine="540"/>
        <w:jc w:val="both"/>
      </w:pPr>
      <w:r>
        <w:t>2.11. Заявки, поступившие в министерство после даты окончания приема заявок, указанной в объявлении, не принимаются и регистрации не подлежат.</w:t>
      </w:r>
    </w:p>
    <w:p w:rsidR="00FA45BF" w:rsidRDefault="00FA45BF" w:rsidP="00FA45BF">
      <w:pPr>
        <w:pStyle w:val="ConsPlusNormal"/>
        <w:spacing w:before="220"/>
        <w:ind w:firstLine="540"/>
        <w:jc w:val="both"/>
      </w:pPr>
      <w:r>
        <w:t>Министерство в течение 5 рабочих дней, следующих за днем поступления заявки, поступившей в министерство после даты окончания приема заявок, информирует участника конкурсного отбора о возврате заявки в порядке, установленном в объявлении.</w:t>
      </w:r>
    </w:p>
    <w:p w:rsidR="00FA45BF" w:rsidRDefault="00FA45BF" w:rsidP="00FA45BF">
      <w:pPr>
        <w:pStyle w:val="ConsPlusNormal"/>
        <w:spacing w:before="220"/>
        <w:ind w:firstLine="540"/>
        <w:jc w:val="both"/>
      </w:pPr>
      <w:r>
        <w:t>2.12. В случае если после даты окончания приема заявок, указанной в объявлении, подано менее двух заявок, министерство в течение 5 рабочих дней, следующих за днем окончания приема заявок, указанным в объявлении:</w:t>
      </w:r>
    </w:p>
    <w:p w:rsidR="00FA45BF" w:rsidRDefault="00FA45BF" w:rsidP="00FA45BF">
      <w:pPr>
        <w:pStyle w:val="ConsPlusNormal"/>
        <w:spacing w:before="220"/>
        <w:ind w:firstLine="540"/>
        <w:jc w:val="both"/>
      </w:pPr>
      <w:r>
        <w:t>1) принимает в форме приказа решение о признании конкурсного отбора несостоявшимся и проведении конкурсного отбора в связи с признанием конкурсного отбора несостоявшимся (далее - новый конкурсный отбор);</w:t>
      </w:r>
    </w:p>
    <w:p w:rsidR="00FA45BF" w:rsidRDefault="00FA45BF" w:rsidP="00FA45BF">
      <w:pPr>
        <w:pStyle w:val="ConsPlusNormal"/>
        <w:spacing w:before="220"/>
        <w:ind w:firstLine="540"/>
        <w:jc w:val="both"/>
      </w:pPr>
      <w:r>
        <w:t>2) направляет участнику конкурсного отбора, представившему единственную заявку, уведомление о признании конкурсного отбора несостоявшимся и возврате заявки в порядке, установленном в объявлении.</w:t>
      </w:r>
    </w:p>
    <w:p w:rsidR="00FA45BF" w:rsidRDefault="00FA45BF" w:rsidP="00FA45BF">
      <w:pPr>
        <w:pStyle w:val="ConsPlusNormal"/>
        <w:spacing w:before="220"/>
        <w:ind w:firstLine="540"/>
        <w:jc w:val="both"/>
      </w:pPr>
      <w:r>
        <w:t xml:space="preserve">Объявление о проведении нового конкурсного отбора размещается министерством в соответствии с </w:t>
      </w:r>
      <w:hyperlink w:anchor="P64">
        <w:r>
          <w:rPr>
            <w:color w:val="0000FF"/>
          </w:rPr>
          <w:t>пунктом 2.3</w:t>
        </w:r>
      </w:hyperlink>
      <w:r>
        <w:t xml:space="preserve"> Порядка.</w:t>
      </w:r>
    </w:p>
    <w:p w:rsidR="00FA45BF" w:rsidRDefault="00FA45BF" w:rsidP="00FA45BF">
      <w:pPr>
        <w:pStyle w:val="ConsPlusNormal"/>
        <w:spacing w:before="220"/>
        <w:ind w:firstLine="540"/>
        <w:jc w:val="both"/>
      </w:pPr>
      <w:r>
        <w:t xml:space="preserve">2.13. Основанием для отказа в приеме к рассмотрению заявки является недействительность электронной подписи (в случае представления документов, предусмотренных </w:t>
      </w:r>
      <w:hyperlink w:anchor="P85">
        <w:r>
          <w:rPr>
            <w:color w:val="0000FF"/>
          </w:rPr>
          <w:t>пунктом 2.5</w:t>
        </w:r>
      </w:hyperlink>
      <w:r>
        <w:t xml:space="preserve"> Порядка, подписанных с ее применением, за исключением документов, указанных в </w:t>
      </w:r>
      <w:hyperlink w:anchor="P88">
        <w:r>
          <w:rPr>
            <w:color w:val="0000FF"/>
          </w:rPr>
          <w:t>подпунктах 3</w:t>
        </w:r>
      </w:hyperlink>
      <w:r>
        <w:t xml:space="preserve"> - </w:t>
      </w:r>
      <w:hyperlink w:anchor="P90">
        <w:r>
          <w:rPr>
            <w:color w:val="0000FF"/>
          </w:rPr>
          <w:t>5</w:t>
        </w:r>
      </w:hyperlink>
      <w:r>
        <w:t xml:space="preserve">, </w:t>
      </w:r>
      <w:hyperlink w:anchor="P95">
        <w:r>
          <w:rPr>
            <w:color w:val="0000FF"/>
          </w:rPr>
          <w:t>10</w:t>
        </w:r>
      </w:hyperlink>
      <w:r>
        <w:t xml:space="preserve">, </w:t>
      </w:r>
      <w:hyperlink w:anchor="P99">
        <w:r>
          <w:rPr>
            <w:color w:val="0000FF"/>
          </w:rPr>
          <w:t>подпунктах "б"</w:t>
        </w:r>
      </w:hyperlink>
      <w:r>
        <w:t xml:space="preserve">, </w:t>
      </w:r>
      <w:hyperlink w:anchor="P100">
        <w:r>
          <w:rPr>
            <w:color w:val="0000FF"/>
          </w:rPr>
          <w:t>"в" подпункта 12</w:t>
        </w:r>
      </w:hyperlink>
      <w:r>
        <w:t xml:space="preserve">, </w:t>
      </w:r>
      <w:hyperlink w:anchor="P102">
        <w:r>
          <w:rPr>
            <w:color w:val="0000FF"/>
          </w:rPr>
          <w:t>подпункте 14 пункта 2.5</w:t>
        </w:r>
      </w:hyperlink>
      <w:r>
        <w:t xml:space="preserve"> Порядка).</w:t>
      </w:r>
    </w:p>
    <w:p w:rsidR="00FA45BF" w:rsidRDefault="00FA45BF" w:rsidP="00FA45BF">
      <w:pPr>
        <w:pStyle w:val="ConsPlusNormal"/>
        <w:jc w:val="both"/>
      </w:pPr>
      <w:r>
        <w:t xml:space="preserve">(в ред. </w:t>
      </w:r>
      <w:hyperlink r:id="rId36">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r>
        <w:t>Принятие министерством решения для отказа в приеме к рассмотрению заявки не препятствует повторному представлению участником конкурсного отбора заявки в сроки, предусмотренные в объявлении.</w:t>
      </w:r>
    </w:p>
    <w:p w:rsidR="00FA45BF" w:rsidRDefault="00FA45BF" w:rsidP="00FA45BF">
      <w:pPr>
        <w:pStyle w:val="ConsPlusNormal"/>
        <w:spacing w:before="220"/>
        <w:ind w:firstLine="540"/>
        <w:jc w:val="both"/>
      </w:pPr>
      <w:bookmarkStart w:id="19" w:name="P132"/>
      <w:bookmarkEnd w:id="19"/>
      <w:r>
        <w:t xml:space="preserve">2.14. Министерство в течение 10 рабочих дней, следующих за днем окончания приема заявок, указанным в объявлении, рассматривает и оценивает заявки, в том числе на предмет отсутствия или наличия оснований для отклонения заявки, предусмотренных </w:t>
      </w:r>
      <w:hyperlink w:anchor="P134">
        <w:r>
          <w:rPr>
            <w:color w:val="0000FF"/>
          </w:rPr>
          <w:t>подпунктами 1</w:t>
        </w:r>
      </w:hyperlink>
      <w:r>
        <w:t xml:space="preserve"> - </w:t>
      </w:r>
      <w:hyperlink w:anchor="P141">
        <w:r>
          <w:rPr>
            <w:color w:val="0000FF"/>
          </w:rPr>
          <w:t>6 пункта 2.15</w:t>
        </w:r>
      </w:hyperlink>
      <w:r>
        <w:t xml:space="preserve"> Порядка.</w:t>
      </w:r>
    </w:p>
    <w:p w:rsidR="00FA45BF" w:rsidRDefault="00FA45BF" w:rsidP="00FA45BF">
      <w:pPr>
        <w:pStyle w:val="ConsPlusNormal"/>
        <w:spacing w:before="220"/>
        <w:ind w:firstLine="540"/>
        <w:jc w:val="both"/>
      </w:pPr>
      <w:r>
        <w:t>2.15. Основаниями для отклонения заявки являются:</w:t>
      </w:r>
    </w:p>
    <w:p w:rsidR="00FA45BF" w:rsidRDefault="00FA45BF" w:rsidP="00FA45BF">
      <w:pPr>
        <w:pStyle w:val="ConsPlusNormal"/>
        <w:spacing w:before="220"/>
        <w:ind w:firstLine="540"/>
        <w:jc w:val="both"/>
      </w:pPr>
      <w:bookmarkStart w:id="20" w:name="P134"/>
      <w:bookmarkEnd w:id="20"/>
      <w:r>
        <w:t xml:space="preserve">1) несоответствие участника конкурсного отбора категории, предусмотренной </w:t>
      </w:r>
      <w:hyperlink w:anchor="P51">
        <w:r>
          <w:rPr>
            <w:color w:val="0000FF"/>
          </w:rPr>
          <w:t>пунктом 1.5</w:t>
        </w:r>
      </w:hyperlink>
      <w:r>
        <w:t xml:space="preserve"> Порядка;</w:t>
      </w:r>
    </w:p>
    <w:p w:rsidR="00FA45BF" w:rsidRDefault="00FA45BF" w:rsidP="00FA45BF">
      <w:pPr>
        <w:pStyle w:val="ConsPlusNormal"/>
        <w:spacing w:before="220"/>
        <w:ind w:firstLine="540"/>
        <w:jc w:val="both"/>
      </w:pPr>
      <w:r>
        <w:lastRenderedPageBreak/>
        <w:t xml:space="preserve">2) несоответствие участника конкурсного отбора требованиям, указанным в </w:t>
      </w:r>
      <w:hyperlink w:anchor="P79">
        <w:r>
          <w:rPr>
            <w:color w:val="0000FF"/>
          </w:rPr>
          <w:t>пункте 2.4</w:t>
        </w:r>
      </w:hyperlink>
      <w:r>
        <w:t xml:space="preserve"> Порядка;</w:t>
      </w:r>
    </w:p>
    <w:p w:rsidR="00FA45BF" w:rsidRDefault="00FA45BF" w:rsidP="00FA45BF">
      <w:pPr>
        <w:pStyle w:val="ConsPlusNormal"/>
        <w:spacing w:before="220"/>
        <w:ind w:firstLine="540"/>
        <w:jc w:val="both"/>
      </w:pPr>
      <w:r>
        <w:t xml:space="preserve">3) несоответствие участника конкурсного отбора условиям, установленным </w:t>
      </w:r>
      <w:hyperlink w:anchor="P186">
        <w:r>
          <w:rPr>
            <w:color w:val="0000FF"/>
          </w:rPr>
          <w:t>пунктом 3.2</w:t>
        </w:r>
      </w:hyperlink>
      <w:r>
        <w:t xml:space="preserve"> Порядка;</w:t>
      </w:r>
    </w:p>
    <w:p w:rsidR="00FA45BF" w:rsidRDefault="00FA45BF" w:rsidP="00FA45BF">
      <w:pPr>
        <w:pStyle w:val="ConsPlusNormal"/>
        <w:spacing w:before="220"/>
        <w:ind w:firstLine="540"/>
        <w:jc w:val="both"/>
      </w:pPr>
      <w:r>
        <w:t xml:space="preserve">4) несоответствие представленных участником конкурсного отбора заявки требованиям к заявке, установленным в объявлении, или непредставление (представление не в полном объеме) документов, входящих в состав заявки в соответствии с </w:t>
      </w:r>
      <w:hyperlink w:anchor="P85">
        <w:r>
          <w:rPr>
            <w:color w:val="0000FF"/>
          </w:rPr>
          <w:t>пунктом 2.5</w:t>
        </w:r>
      </w:hyperlink>
      <w:r>
        <w:t xml:space="preserve"> Порядка, за исключением документов, указанных в </w:t>
      </w:r>
      <w:hyperlink w:anchor="P88">
        <w:r>
          <w:rPr>
            <w:color w:val="0000FF"/>
          </w:rPr>
          <w:t>подпунктах 3</w:t>
        </w:r>
      </w:hyperlink>
      <w:r>
        <w:t xml:space="preserve"> - </w:t>
      </w:r>
      <w:hyperlink w:anchor="P90">
        <w:r>
          <w:rPr>
            <w:color w:val="0000FF"/>
          </w:rPr>
          <w:t>5</w:t>
        </w:r>
      </w:hyperlink>
      <w:r>
        <w:t xml:space="preserve">, </w:t>
      </w:r>
      <w:hyperlink w:anchor="P95">
        <w:r>
          <w:rPr>
            <w:color w:val="0000FF"/>
          </w:rPr>
          <w:t>10</w:t>
        </w:r>
      </w:hyperlink>
      <w:r>
        <w:t xml:space="preserve">, </w:t>
      </w:r>
      <w:hyperlink w:anchor="P99">
        <w:r>
          <w:rPr>
            <w:color w:val="0000FF"/>
          </w:rPr>
          <w:t>подпунктах "б"</w:t>
        </w:r>
      </w:hyperlink>
      <w:r>
        <w:t xml:space="preserve">, </w:t>
      </w:r>
      <w:hyperlink w:anchor="P100">
        <w:r>
          <w:rPr>
            <w:color w:val="0000FF"/>
          </w:rPr>
          <w:t>"в" подпункта 12</w:t>
        </w:r>
      </w:hyperlink>
      <w:r>
        <w:t xml:space="preserve">, </w:t>
      </w:r>
      <w:hyperlink w:anchor="P102">
        <w:r>
          <w:rPr>
            <w:color w:val="0000FF"/>
          </w:rPr>
          <w:t>подпункте 14 пункта 2.5</w:t>
        </w:r>
      </w:hyperlink>
      <w:r>
        <w:t xml:space="preserve"> Порядка;</w:t>
      </w:r>
    </w:p>
    <w:p w:rsidR="00FA45BF" w:rsidRDefault="00FA45BF" w:rsidP="00FA45BF">
      <w:pPr>
        <w:pStyle w:val="ConsPlusNormal"/>
        <w:jc w:val="both"/>
      </w:pPr>
      <w:r>
        <w:t xml:space="preserve">(пп. 4 в ред. </w:t>
      </w:r>
      <w:hyperlink r:id="rId37">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r>
        <w:t xml:space="preserve">5) недостоверность представленной информации, содержащейся в документах, указанных в </w:t>
      </w:r>
      <w:hyperlink w:anchor="P85">
        <w:r>
          <w:rPr>
            <w:color w:val="0000FF"/>
          </w:rPr>
          <w:t>пункте 2.5</w:t>
        </w:r>
      </w:hyperlink>
      <w:r>
        <w:t xml:space="preserve"> Порядка, за исключением документов, указанных в </w:t>
      </w:r>
      <w:hyperlink w:anchor="P88">
        <w:r>
          <w:rPr>
            <w:color w:val="0000FF"/>
          </w:rPr>
          <w:t>подпунктах 3</w:t>
        </w:r>
      </w:hyperlink>
      <w:r>
        <w:t xml:space="preserve"> - </w:t>
      </w:r>
      <w:hyperlink w:anchor="P90">
        <w:r>
          <w:rPr>
            <w:color w:val="0000FF"/>
          </w:rPr>
          <w:t>5</w:t>
        </w:r>
      </w:hyperlink>
      <w:r>
        <w:t xml:space="preserve">, </w:t>
      </w:r>
      <w:hyperlink w:anchor="P95">
        <w:r>
          <w:rPr>
            <w:color w:val="0000FF"/>
          </w:rPr>
          <w:t>10</w:t>
        </w:r>
      </w:hyperlink>
      <w:r>
        <w:t xml:space="preserve">, </w:t>
      </w:r>
      <w:hyperlink w:anchor="P99">
        <w:r>
          <w:rPr>
            <w:color w:val="0000FF"/>
          </w:rPr>
          <w:t>подпунктах "б"</w:t>
        </w:r>
      </w:hyperlink>
      <w:r>
        <w:t xml:space="preserve">, </w:t>
      </w:r>
      <w:hyperlink w:anchor="P100">
        <w:r>
          <w:rPr>
            <w:color w:val="0000FF"/>
          </w:rPr>
          <w:t>"в" подпункта 12</w:t>
        </w:r>
      </w:hyperlink>
      <w:r>
        <w:t xml:space="preserve">, </w:t>
      </w:r>
      <w:hyperlink w:anchor="P102">
        <w:r>
          <w:rPr>
            <w:color w:val="0000FF"/>
          </w:rPr>
          <w:t>подпункте 14 пункта 2.5</w:t>
        </w:r>
      </w:hyperlink>
      <w:r>
        <w:t xml:space="preserve"> Порядка;</w:t>
      </w:r>
    </w:p>
    <w:p w:rsidR="00FA45BF" w:rsidRDefault="00FA45BF" w:rsidP="00FA45BF">
      <w:pPr>
        <w:pStyle w:val="ConsPlusNormal"/>
        <w:jc w:val="both"/>
      </w:pPr>
      <w:r>
        <w:t xml:space="preserve">(пп. 5 в ред. </w:t>
      </w:r>
      <w:hyperlink r:id="rId38">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bookmarkStart w:id="21" w:name="P141"/>
      <w:bookmarkEnd w:id="21"/>
      <w:r>
        <w:t>6) подача заявки после даты и (или) времени, определенных для подачи заявок;</w:t>
      </w:r>
    </w:p>
    <w:p w:rsidR="00FA45BF" w:rsidRDefault="00FA45BF" w:rsidP="00FA45BF">
      <w:pPr>
        <w:pStyle w:val="ConsPlusNormal"/>
        <w:spacing w:before="220"/>
        <w:ind w:firstLine="540"/>
        <w:jc w:val="both"/>
      </w:pPr>
      <w:bookmarkStart w:id="22" w:name="P142"/>
      <w:bookmarkEnd w:id="22"/>
      <w:r>
        <w:t>7) неявка участника конкурсного отбора на собеседование;</w:t>
      </w:r>
    </w:p>
    <w:p w:rsidR="00FA45BF" w:rsidRDefault="00FA45BF" w:rsidP="00FA45BF">
      <w:pPr>
        <w:pStyle w:val="ConsPlusNormal"/>
        <w:spacing w:before="220"/>
        <w:ind w:firstLine="540"/>
        <w:jc w:val="both"/>
      </w:pPr>
      <w:bookmarkStart w:id="23" w:name="P143"/>
      <w:bookmarkEnd w:id="23"/>
      <w:r>
        <w:t xml:space="preserve">8) выставление участнику конкурсного отбора в конкурсном бюллетене оценки 1 (один) балл по критерию отбора, указанному в </w:t>
      </w:r>
      <w:hyperlink w:anchor="P673">
        <w:r>
          <w:rPr>
            <w:color w:val="0000FF"/>
          </w:rPr>
          <w:t>строке 3</w:t>
        </w:r>
      </w:hyperlink>
      <w:r>
        <w:t xml:space="preserve"> конкурсного бюллетеня, предусмотренного приложением N 3 к Порядку.</w:t>
      </w:r>
    </w:p>
    <w:p w:rsidR="00FA45BF" w:rsidRDefault="00FA45BF" w:rsidP="00FA45BF">
      <w:pPr>
        <w:pStyle w:val="ConsPlusNormal"/>
        <w:spacing w:before="220"/>
        <w:ind w:firstLine="540"/>
        <w:jc w:val="both"/>
      </w:pPr>
      <w:bookmarkStart w:id="24" w:name="P144"/>
      <w:bookmarkEnd w:id="24"/>
      <w:r>
        <w:t>2.16. По результатам рассмотрения заявок министерство в течение 10 рабочих дней со дня, следующего за днем окончания рассмотрения заявок:</w:t>
      </w:r>
    </w:p>
    <w:p w:rsidR="00FA45BF" w:rsidRDefault="00FA45BF" w:rsidP="00FA45BF">
      <w:pPr>
        <w:pStyle w:val="ConsPlusNormal"/>
        <w:spacing w:before="220"/>
        <w:ind w:firstLine="540"/>
        <w:jc w:val="both"/>
      </w:pPr>
      <w:bookmarkStart w:id="25" w:name="P145"/>
      <w:bookmarkEnd w:id="25"/>
      <w:r>
        <w:t>1) издает приказ, которым утверждает:</w:t>
      </w:r>
    </w:p>
    <w:p w:rsidR="00FA45BF" w:rsidRDefault="00FA45BF" w:rsidP="00FA45BF">
      <w:pPr>
        <w:pStyle w:val="ConsPlusNormal"/>
        <w:spacing w:before="220"/>
        <w:ind w:firstLine="540"/>
        <w:jc w:val="both"/>
      </w:pPr>
      <w:r>
        <w:t xml:space="preserve">а) перечень участников конкурсного отбора, допущенных к участию в конкурсном отборе (далее - перечень 1). В перечень 1 включаются участники конкурсного отбора, заявки которых не содержат оснований для отклонения, установленных </w:t>
      </w:r>
      <w:hyperlink w:anchor="P134">
        <w:r>
          <w:rPr>
            <w:color w:val="0000FF"/>
          </w:rPr>
          <w:t>подпунктами 1</w:t>
        </w:r>
      </w:hyperlink>
      <w:r>
        <w:t xml:space="preserve"> - </w:t>
      </w:r>
      <w:hyperlink w:anchor="P141">
        <w:r>
          <w:rPr>
            <w:color w:val="0000FF"/>
          </w:rPr>
          <w:t>6 пункта 2.15</w:t>
        </w:r>
      </w:hyperlink>
      <w:r>
        <w:t xml:space="preserve"> Порядка;</w:t>
      </w:r>
    </w:p>
    <w:p w:rsidR="00FA45BF" w:rsidRDefault="00FA45BF" w:rsidP="00FA45BF">
      <w:pPr>
        <w:pStyle w:val="ConsPlusNormal"/>
        <w:spacing w:before="220"/>
        <w:ind w:firstLine="540"/>
        <w:jc w:val="both"/>
      </w:pPr>
      <w:r>
        <w:t xml:space="preserve">б) перечень участников конкурсного отбора, заявки которых отклонены от участия в конкурсном отборе (далее - перечень 2). В перечень 2 включаются участники конкурсного отбора, заявки которых содержат основания для отклонения, установленные </w:t>
      </w:r>
      <w:hyperlink w:anchor="P134">
        <w:r>
          <w:rPr>
            <w:color w:val="0000FF"/>
          </w:rPr>
          <w:t>подпунктами 1</w:t>
        </w:r>
      </w:hyperlink>
      <w:r>
        <w:t xml:space="preserve"> - </w:t>
      </w:r>
      <w:hyperlink w:anchor="P141">
        <w:r>
          <w:rPr>
            <w:color w:val="0000FF"/>
          </w:rPr>
          <w:t>6 пункта 2.15</w:t>
        </w:r>
      </w:hyperlink>
      <w:r>
        <w:t xml:space="preserve"> Порядка. Перечень 2 формируется с указанием оснований для отклонения заявки, предусмотренных </w:t>
      </w:r>
      <w:hyperlink w:anchor="P134">
        <w:r>
          <w:rPr>
            <w:color w:val="0000FF"/>
          </w:rPr>
          <w:t>подпунктами 1</w:t>
        </w:r>
      </w:hyperlink>
      <w:r>
        <w:t xml:space="preserve"> - </w:t>
      </w:r>
      <w:hyperlink w:anchor="P141">
        <w:r>
          <w:rPr>
            <w:color w:val="0000FF"/>
          </w:rPr>
          <w:t>6 пункта 2.15</w:t>
        </w:r>
      </w:hyperlink>
      <w:r>
        <w:t xml:space="preserve"> Порядка;</w:t>
      </w:r>
    </w:p>
    <w:p w:rsidR="00FA45BF" w:rsidRDefault="00FA45BF" w:rsidP="00FA45BF">
      <w:pPr>
        <w:pStyle w:val="ConsPlusNormal"/>
        <w:spacing w:before="220"/>
        <w:ind w:firstLine="540"/>
        <w:jc w:val="both"/>
      </w:pPr>
      <w:r>
        <w:t>2) направляет:</w:t>
      </w:r>
    </w:p>
    <w:p w:rsidR="00FA45BF" w:rsidRDefault="00FA45BF" w:rsidP="00FA45BF">
      <w:pPr>
        <w:pStyle w:val="ConsPlusNormal"/>
        <w:spacing w:before="220"/>
        <w:ind w:firstLine="540"/>
        <w:jc w:val="both"/>
      </w:pPr>
      <w:r>
        <w:t>а) участникам конкурсного отбора, включенным в перечень 1, уведомления о допуске к участию в конкурсном отборе с указанием даты, времени и места проведения заседания конкурсной комиссии, предусматривающего собеседование, способом, указанным в заявлении;</w:t>
      </w:r>
    </w:p>
    <w:p w:rsidR="00FA45BF" w:rsidRDefault="00FA45BF" w:rsidP="00FA45BF">
      <w:pPr>
        <w:pStyle w:val="ConsPlusNormal"/>
        <w:spacing w:before="220"/>
        <w:ind w:firstLine="540"/>
        <w:jc w:val="both"/>
      </w:pPr>
      <w:r>
        <w:t xml:space="preserve">б) участникам конкурсного отбора, включенным в перечень 2, уведомления об отклонении заявок к участию в конкурсном отборе с приложением выписки из приказа, указанного в </w:t>
      </w:r>
      <w:hyperlink w:anchor="P145">
        <w:r>
          <w:rPr>
            <w:color w:val="0000FF"/>
          </w:rPr>
          <w:t>подпункте 1</w:t>
        </w:r>
      </w:hyperlink>
      <w:r>
        <w:t xml:space="preserve"> настоящего пункта, способом, указанным в заявлении;</w:t>
      </w:r>
    </w:p>
    <w:p w:rsidR="00FA45BF" w:rsidRDefault="00FA45BF" w:rsidP="00FA45BF">
      <w:pPr>
        <w:pStyle w:val="ConsPlusNormal"/>
        <w:spacing w:before="220"/>
        <w:ind w:firstLine="540"/>
        <w:jc w:val="both"/>
      </w:pPr>
      <w:r>
        <w:t>3) передает заявки участников конкурсного отбора, включенных перечень 1, на рассмотрение конкурсной комиссии.</w:t>
      </w:r>
    </w:p>
    <w:p w:rsidR="00FA45BF" w:rsidRDefault="00FA45BF" w:rsidP="00FA45BF">
      <w:pPr>
        <w:pStyle w:val="ConsPlusNormal"/>
        <w:spacing w:before="220"/>
        <w:ind w:firstLine="540"/>
        <w:jc w:val="both"/>
      </w:pPr>
      <w:r>
        <w:t>2.17. Конкурсный отбор осуществляет конкурсная комиссия по отбору получателей Грантов (далее - конкурсная комиссия).</w:t>
      </w:r>
    </w:p>
    <w:p w:rsidR="00FA45BF" w:rsidRDefault="00FA45BF" w:rsidP="00FA45BF">
      <w:pPr>
        <w:pStyle w:val="ConsPlusNormal"/>
        <w:spacing w:before="220"/>
        <w:ind w:firstLine="540"/>
        <w:jc w:val="both"/>
      </w:pPr>
      <w:r>
        <w:lastRenderedPageBreak/>
        <w:t>Состав конкурсной комиссии и порядок ее работы утверждаются приказом министерства.</w:t>
      </w:r>
    </w:p>
    <w:p w:rsidR="00FA45BF" w:rsidRDefault="00FA45BF" w:rsidP="00FA45BF">
      <w:pPr>
        <w:pStyle w:val="ConsPlusNormal"/>
        <w:spacing w:before="220"/>
        <w:ind w:firstLine="540"/>
        <w:jc w:val="both"/>
      </w:pPr>
      <w:bookmarkStart w:id="26" w:name="P154"/>
      <w:bookmarkEnd w:id="26"/>
      <w:r>
        <w:t>2.18. Заседание конкурсной комиссии проводится в срок, не превышающий 30 рабочих дней, следующих за днем окончания приема заявок, указанного в объявлении.</w:t>
      </w:r>
    </w:p>
    <w:p w:rsidR="00FA45BF" w:rsidRDefault="00FA45BF" w:rsidP="00FA45BF">
      <w:pPr>
        <w:pStyle w:val="ConsPlusNormal"/>
        <w:spacing w:before="220"/>
        <w:ind w:firstLine="540"/>
        <w:jc w:val="both"/>
      </w:pPr>
      <w:bookmarkStart w:id="27" w:name="P155"/>
      <w:bookmarkEnd w:id="27"/>
      <w:r>
        <w:t xml:space="preserve">2.19. Конкурсная комиссия не позднее срока, указанного в </w:t>
      </w:r>
      <w:hyperlink w:anchor="P154">
        <w:r>
          <w:rPr>
            <w:color w:val="0000FF"/>
          </w:rPr>
          <w:t>пункте 2.18</w:t>
        </w:r>
      </w:hyperlink>
      <w:r>
        <w:t xml:space="preserve"> Порядка:</w:t>
      </w:r>
    </w:p>
    <w:p w:rsidR="00FA45BF" w:rsidRDefault="00FA45BF" w:rsidP="00FA45BF">
      <w:pPr>
        <w:pStyle w:val="ConsPlusNormal"/>
        <w:spacing w:before="220"/>
        <w:ind w:firstLine="540"/>
        <w:jc w:val="both"/>
      </w:pPr>
      <w:r>
        <w:t xml:space="preserve">1) проводит в очной форме или посредством видео-конференц-связи собеседование с каждым участником конкурсного отбора, оценивает их заявки по каждому из критериев отбора, предусмотренных </w:t>
      </w:r>
      <w:hyperlink w:anchor="P52">
        <w:r>
          <w:rPr>
            <w:color w:val="0000FF"/>
          </w:rPr>
          <w:t>пунктом 1.6</w:t>
        </w:r>
      </w:hyperlink>
      <w:r>
        <w:t xml:space="preserve"> Порядка, исходя из их весового значения в общей оценке, путем заполнения конкурсных </w:t>
      </w:r>
      <w:hyperlink w:anchor="P627">
        <w:r>
          <w:rPr>
            <w:color w:val="0000FF"/>
          </w:rPr>
          <w:t>бюллетеней</w:t>
        </w:r>
      </w:hyperlink>
      <w:r>
        <w:t xml:space="preserve"> по форме согласно приложению N 3 к Порядку, с учетом приоритетности рассмотрения проектов по развитию овощеводства, картофелеводства, молочного и мясного скотоводства, овцеводства, козоводства, птицеводства, пчеловодства, а также проектов, представленных гражданами, заключившими контракт о прохождении военной службы не ранее 10.07.2022. Решение по выставлению соответствующего балла в отношении критерия отбора, предусмотренного в </w:t>
      </w:r>
      <w:hyperlink w:anchor="P647">
        <w:r>
          <w:rPr>
            <w:color w:val="0000FF"/>
          </w:rPr>
          <w:t>строках 1</w:t>
        </w:r>
      </w:hyperlink>
      <w:r>
        <w:t xml:space="preserve">, </w:t>
      </w:r>
      <w:hyperlink w:anchor="P660">
        <w:r>
          <w:rPr>
            <w:color w:val="0000FF"/>
          </w:rPr>
          <w:t>2</w:t>
        </w:r>
      </w:hyperlink>
      <w:r>
        <w:t xml:space="preserve"> конкурсного бюллетеня, осуществляется на основании информации, содержащейся в заявке.</w:t>
      </w:r>
    </w:p>
    <w:p w:rsidR="00FA45BF" w:rsidRDefault="00FA45BF" w:rsidP="00FA45BF">
      <w:pPr>
        <w:pStyle w:val="ConsPlusNormal"/>
        <w:spacing w:before="220"/>
        <w:ind w:firstLine="540"/>
        <w:jc w:val="both"/>
      </w:pPr>
      <w:r>
        <w:t xml:space="preserve">Решение по выставлению балла в </w:t>
      </w:r>
      <w:hyperlink w:anchor="P673">
        <w:r>
          <w:rPr>
            <w:color w:val="0000FF"/>
          </w:rPr>
          <w:t>строке 3</w:t>
        </w:r>
      </w:hyperlink>
      <w:r>
        <w:t xml:space="preserve"> конкурсного бюллетеня принимается конкурсной комиссией по результатам собеседования с участником конкурсного отбора по проекту путем открытого голосования членов конкурсной комиссии, присутствующих на заседании.</w:t>
      </w:r>
    </w:p>
    <w:p w:rsidR="00FA45BF" w:rsidRDefault="00FA45BF" w:rsidP="00FA45BF">
      <w:pPr>
        <w:pStyle w:val="ConsPlusNormal"/>
        <w:spacing w:before="220"/>
        <w:ind w:firstLine="540"/>
        <w:jc w:val="both"/>
      </w:pPr>
      <w:r>
        <w:t>В случае неявки участника конкурсного отбора на собеседование конкурсный бюллетень на данного участника конкурсного отбора не заполняется.</w:t>
      </w:r>
    </w:p>
    <w:p w:rsidR="00FA45BF" w:rsidRDefault="00FA45BF" w:rsidP="00FA45BF">
      <w:pPr>
        <w:pStyle w:val="ConsPlusNormal"/>
        <w:spacing w:before="220"/>
        <w:ind w:firstLine="540"/>
        <w:jc w:val="both"/>
      </w:pPr>
      <w:r>
        <w:t xml:space="preserve">В случае выставления участнику конкурсного отбора оценки 1 балл по критерию отбора, предусмотренному </w:t>
      </w:r>
      <w:hyperlink w:anchor="P673">
        <w:r>
          <w:rPr>
            <w:color w:val="0000FF"/>
          </w:rPr>
          <w:t>строкой 3</w:t>
        </w:r>
      </w:hyperlink>
      <w:r>
        <w:t xml:space="preserve"> конкурсного бюллетеня, итоговое количество баллов в </w:t>
      </w:r>
      <w:hyperlink w:anchor="P692">
        <w:r>
          <w:rPr>
            <w:color w:val="0000FF"/>
          </w:rPr>
          <w:t>строке 7</w:t>
        </w:r>
      </w:hyperlink>
      <w:r>
        <w:t xml:space="preserve"> конкурсного бюллетеня не выставляется.</w:t>
      </w:r>
    </w:p>
    <w:p w:rsidR="00FA45BF" w:rsidRDefault="00FA45BF" w:rsidP="00FA45BF">
      <w:pPr>
        <w:pStyle w:val="ConsPlusNormal"/>
        <w:spacing w:before="220"/>
        <w:ind w:firstLine="540"/>
        <w:jc w:val="both"/>
      </w:pPr>
      <w:r>
        <w:t xml:space="preserve">2) принимает решение о присвоении заявкам порядковых номеров на основании ранжирования итогового количества баллов, выставленных участникам конкурсного отбора в </w:t>
      </w:r>
      <w:hyperlink w:anchor="P692">
        <w:r>
          <w:rPr>
            <w:color w:val="0000FF"/>
          </w:rPr>
          <w:t>строке 7</w:t>
        </w:r>
      </w:hyperlink>
      <w:r>
        <w:t xml:space="preserve"> конкурсных бюллетеней (от наибольшего к наименьшему), и с учетом очередности поступления заявок, путем формирования </w:t>
      </w:r>
      <w:hyperlink w:anchor="P743">
        <w:r>
          <w:rPr>
            <w:color w:val="0000FF"/>
          </w:rPr>
          <w:t>рейтинга</w:t>
        </w:r>
      </w:hyperlink>
      <w:r>
        <w:t xml:space="preserve"> участников конкурсного отбора для предоставления Грантов по форме согласно приложению N 4 к Порядку (далее - рейтинг). При равном количестве баллов, выставленных участникам конкурсного отбора в </w:t>
      </w:r>
      <w:hyperlink w:anchor="P692">
        <w:r>
          <w:rPr>
            <w:color w:val="0000FF"/>
          </w:rPr>
          <w:t>строке 7</w:t>
        </w:r>
      </w:hyperlink>
      <w:r>
        <w:t xml:space="preserve"> конкурсных бюллетеней, меньший порядковый номер в рейтинге присваивается участнику конкурсного отбора, дата и время регистрации заявки которого является наиболее ранней;</w:t>
      </w:r>
    </w:p>
    <w:p w:rsidR="00FA45BF" w:rsidRDefault="00FA45BF" w:rsidP="00FA45BF">
      <w:pPr>
        <w:pStyle w:val="ConsPlusNormal"/>
        <w:spacing w:before="220"/>
        <w:ind w:firstLine="540"/>
        <w:jc w:val="both"/>
      </w:pPr>
      <w:r>
        <w:t xml:space="preserve">3) формирует </w:t>
      </w:r>
      <w:hyperlink w:anchor="P807">
        <w:r>
          <w:rPr>
            <w:color w:val="0000FF"/>
          </w:rPr>
          <w:t>реестр</w:t>
        </w:r>
      </w:hyperlink>
      <w:r>
        <w:t xml:space="preserve"> участников конкурсного отбора, рекомендованных для предоставления Грантов (далее - реестр участников конкурсного отбора), по форме согласно приложению N 5 к Порядку.</w:t>
      </w:r>
    </w:p>
    <w:p w:rsidR="00FA45BF" w:rsidRDefault="00FA45BF" w:rsidP="00FA45BF">
      <w:pPr>
        <w:pStyle w:val="ConsPlusNormal"/>
        <w:spacing w:before="220"/>
        <w:ind w:firstLine="540"/>
        <w:jc w:val="both"/>
      </w:pPr>
      <w:r>
        <w:t xml:space="preserve">Реестр участников конкурсного отбора, формируется на основании рейтинга в пределах доведенных лимитов бюджетных обязательств, указанных в </w:t>
      </w:r>
      <w:hyperlink w:anchor="P49">
        <w:r>
          <w:rPr>
            <w:color w:val="0000FF"/>
          </w:rPr>
          <w:t>пункте 1.4</w:t>
        </w:r>
      </w:hyperlink>
      <w:r>
        <w:t xml:space="preserve"> Порядка.</w:t>
      </w:r>
    </w:p>
    <w:p w:rsidR="00FA45BF" w:rsidRDefault="00FA45BF" w:rsidP="00FA45BF">
      <w:pPr>
        <w:pStyle w:val="ConsPlusNormal"/>
        <w:spacing w:before="220"/>
        <w:ind w:firstLine="540"/>
        <w:jc w:val="both"/>
      </w:pPr>
      <w:r>
        <w:t>Решения, принимаемые конкурсной комиссией, предусмотренные настоящим пунктом, отражаются в протоколе заседания конкурсной комиссии.</w:t>
      </w:r>
    </w:p>
    <w:p w:rsidR="00FA45BF" w:rsidRDefault="00FA45BF" w:rsidP="00FA45BF">
      <w:pPr>
        <w:pStyle w:val="ConsPlusNormal"/>
        <w:spacing w:before="220"/>
        <w:ind w:firstLine="540"/>
        <w:jc w:val="both"/>
      </w:pPr>
      <w:r>
        <w:t xml:space="preserve">Размер Гранта, предоставляемого конкретному участнику конкурсного отбора, включенному в реестр участников конкурсного отбора, определяется конкурсной комиссией с учетом собственных средств и рассчитывается по формуле, указанной в </w:t>
      </w:r>
      <w:hyperlink w:anchor="P195">
        <w:r>
          <w:rPr>
            <w:color w:val="0000FF"/>
          </w:rPr>
          <w:t>пункте 3.4</w:t>
        </w:r>
      </w:hyperlink>
      <w:r>
        <w:t xml:space="preserve"> Порядка.</w:t>
      </w:r>
    </w:p>
    <w:p w:rsidR="00FA45BF" w:rsidRDefault="00FA45BF" w:rsidP="00FA45BF">
      <w:pPr>
        <w:pStyle w:val="ConsPlusNormal"/>
        <w:spacing w:before="220"/>
        <w:ind w:firstLine="540"/>
        <w:jc w:val="both"/>
      </w:pPr>
      <w:r>
        <w:t>Рейтинг и реестр участников конкурсного отбора приобщаются к протоколу заседания конкурсной комиссии.</w:t>
      </w:r>
    </w:p>
    <w:p w:rsidR="00FA45BF" w:rsidRDefault="00FA45BF" w:rsidP="00FA45BF">
      <w:pPr>
        <w:pStyle w:val="ConsPlusNormal"/>
        <w:spacing w:before="220"/>
        <w:ind w:firstLine="540"/>
        <w:jc w:val="both"/>
      </w:pPr>
      <w:r>
        <w:t xml:space="preserve">Протокол заседания конкурсной комиссии направляется в министерство в течение 5 рабочих </w:t>
      </w:r>
      <w:r>
        <w:lastRenderedPageBreak/>
        <w:t>дней со дня заседания конкурсной комиссии.</w:t>
      </w:r>
    </w:p>
    <w:p w:rsidR="00FA45BF" w:rsidRDefault="00FA45BF" w:rsidP="00FA45BF">
      <w:pPr>
        <w:pStyle w:val="ConsPlusNormal"/>
        <w:spacing w:before="220"/>
        <w:ind w:firstLine="540"/>
        <w:jc w:val="both"/>
      </w:pPr>
      <w:bookmarkStart w:id="28" w:name="P167"/>
      <w:bookmarkEnd w:id="28"/>
      <w:r>
        <w:t xml:space="preserve">2.20. Министерство в течение 10 рабочих дней, следующих за днем получения протокола заседания конкурсной комиссии, указанного в </w:t>
      </w:r>
      <w:hyperlink w:anchor="P155">
        <w:r>
          <w:rPr>
            <w:color w:val="0000FF"/>
          </w:rPr>
          <w:t>пункте 2.19</w:t>
        </w:r>
      </w:hyperlink>
      <w:r>
        <w:t xml:space="preserve"> Порядка, издает приказ о результатах конкурсного отбора, которым утверждает:</w:t>
      </w:r>
    </w:p>
    <w:p w:rsidR="00FA45BF" w:rsidRDefault="00FA45BF" w:rsidP="00FA45BF">
      <w:pPr>
        <w:pStyle w:val="ConsPlusNormal"/>
        <w:spacing w:before="220"/>
        <w:ind w:firstLine="540"/>
        <w:jc w:val="both"/>
      </w:pPr>
      <w:r>
        <w:t xml:space="preserve">1) перечень участников конкурсного отбора, прошедших конкурсный отбор (далее - перечень победителей конкурсного отбора). Перечень победителей конкурсного отбора формируется на основании решений, принятых конкурсной комиссией, предусмотренных </w:t>
      </w:r>
      <w:hyperlink w:anchor="P155">
        <w:r>
          <w:rPr>
            <w:color w:val="0000FF"/>
          </w:rPr>
          <w:t>пунктом 2.19</w:t>
        </w:r>
      </w:hyperlink>
      <w:r>
        <w:t xml:space="preserve"> Порядка, и содержит размеры предоставляемых им Грантов в пределах доведенных лимитов бюджетных обязательств, указанных в </w:t>
      </w:r>
      <w:hyperlink w:anchor="P49">
        <w:r>
          <w:rPr>
            <w:color w:val="0000FF"/>
          </w:rPr>
          <w:t>пункте 1.4</w:t>
        </w:r>
      </w:hyperlink>
      <w:r>
        <w:t xml:space="preserve"> Порядка;</w:t>
      </w:r>
    </w:p>
    <w:p w:rsidR="00FA45BF" w:rsidRDefault="00FA45BF" w:rsidP="00FA45BF">
      <w:pPr>
        <w:pStyle w:val="ConsPlusNormal"/>
        <w:spacing w:before="220"/>
        <w:ind w:firstLine="540"/>
        <w:jc w:val="both"/>
      </w:pPr>
      <w:r>
        <w:t xml:space="preserve">2) перечень участников конкурсного отбора, не прошедших конкурсный отбор. В перечень участников конкурсного отбора, не прошедших конкурсный отбор, включаются участники конкурсного отбора, заявки которых отклонены от участия в конкурсном отборе по основаниям, установленным </w:t>
      </w:r>
      <w:hyperlink w:anchor="P142">
        <w:r>
          <w:rPr>
            <w:color w:val="0000FF"/>
          </w:rPr>
          <w:t>подпунктами 7</w:t>
        </w:r>
      </w:hyperlink>
      <w:r>
        <w:t xml:space="preserve">, </w:t>
      </w:r>
      <w:hyperlink w:anchor="P143">
        <w:r>
          <w:rPr>
            <w:color w:val="0000FF"/>
          </w:rPr>
          <w:t>8 пункта 2.15</w:t>
        </w:r>
      </w:hyperlink>
      <w:r>
        <w:t xml:space="preserve"> Порядка. Данный перечень формируется с указанием оснований для отклонения заявки, предусмотренных </w:t>
      </w:r>
      <w:hyperlink w:anchor="P142">
        <w:r>
          <w:rPr>
            <w:color w:val="0000FF"/>
          </w:rPr>
          <w:t>подпунктами 7</w:t>
        </w:r>
      </w:hyperlink>
      <w:r>
        <w:t xml:space="preserve">, </w:t>
      </w:r>
      <w:hyperlink w:anchor="P143">
        <w:r>
          <w:rPr>
            <w:color w:val="0000FF"/>
          </w:rPr>
          <w:t>8 пункта 2.15</w:t>
        </w:r>
      </w:hyperlink>
      <w:r>
        <w:t xml:space="preserve"> Порядка.</w:t>
      </w:r>
    </w:p>
    <w:p w:rsidR="00FA45BF" w:rsidRDefault="00FA45BF" w:rsidP="00FA45BF">
      <w:pPr>
        <w:pStyle w:val="ConsPlusNormal"/>
        <w:spacing w:before="220"/>
        <w:ind w:firstLine="540"/>
        <w:jc w:val="both"/>
      </w:pPr>
      <w:r>
        <w:t>2.21. Министерство в течение 5 рабочих дней, следующих за днем издания приказа о результатах конкурсного отбора, уведомляет:</w:t>
      </w:r>
    </w:p>
    <w:p w:rsidR="00FA45BF" w:rsidRDefault="00FA45BF" w:rsidP="00FA45BF">
      <w:pPr>
        <w:pStyle w:val="ConsPlusNormal"/>
        <w:spacing w:before="220"/>
        <w:ind w:firstLine="540"/>
        <w:jc w:val="both"/>
      </w:pPr>
      <w:r>
        <w:t xml:space="preserve">1) участников конкурсного отбора, включенных в перечень победителей конкурсного отбора, о том, что они включены в перечень победителей конкурсного отбора и о необходимости заключения с министерством в порядке, установленном </w:t>
      </w:r>
      <w:hyperlink w:anchor="P203">
        <w:r>
          <w:rPr>
            <w:color w:val="0000FF"/>
          </w:rPr>
          <w:t>пунктами 3.5</w:t>
        </w:r>
      </w:hyperlink>
      <w:r>
        <w:t xml:space="preserve">, </w:t>
      </w:r>
      <w:hyperlink w:anchor="P214">
        <w:r>
          <w:rPr>
            <w:color w:val="0000FF"/>
          </w:rPr>
          <w:t>3.7</w:t>
        </w:r>
      </w:hyperlink>
      <w:r>
        <w:t xml:space="preserve"> Порядка, </w:t>
      </w:r>
      <w:hyperlink r:id="rId39">
        <w:r>
          <w:rPr>
            <w:color w:val="0000FF"/>
          </w:rPr>
          <w:t>соглашения</w:t>
        </w:r>
      </w:hyperlink>
      <w:r>
        <w:t xml:space="preserve"> о предоставлении Гранта в соответствии с типовой формой, утвержденной Приказом министерством финансов Красноярского края от 18.02.2019 N 34 "Об утверждении типовых форм договоров (соглашений) о предоставлении из краевого бюджета грантов в форме субсидий в соответствии с пунктом 7 статьи 78 и пунктом 4 статьи 78.1 Бюджетного кодекса Российской Федерации" (далее - соглашение, типовая форма, министерство финансов) способом, указанным в заявлении;</w:t>
      </w:r>
    </w:p>
    <w:p w:rsidR="00FA45BF" w:rsidRDefault="00FA45BF" w:rsidP="00FA45BF">
      <w:pPr>
        <w:pStyle w:val="ConsPlusNormal"/>
        <w:spacing w:before="220"/>
        <w:ind w:firstLine="540"/>
        <w:jc w:val="both"/>
      </w:pPr>
      <w:r>
        <w:t xml:space="preserve">2) участников конкурсного отбора, не прошедших конкурсный отбор, путем направления уведомления об отклонении заявок к участию в конкурсном отборе с приложением выписки из приказа, указанного в </w:t>
      </w:r>
      <w:hyperlink w:anchor="P167">
        <w:r>
          <w:rPr>
            <w:color w:val="0000FF"/>
          </w:rPr>
          <w:t>пункте 2.20</w:t>
        </w:r>
      </w:hyperlink>
      <w:r>
        <w:t xml:space="preserve"> Порядка, способом, указанным в заявлении.</w:t>
      </w:r>
    </w:p>
    <w:p w:rsidR="00FA45BF" w:rsidRDefault="00FA45BF" w:rsidP="00FA45BF">
      <w:pPr>
        <w:pStyle w:val="ConsPlusNormal"/>
        <w:spacing w:before="220"/>
        <w:ind w:firstLine="540"/>
        <w:jc w:val="both"/>
      </w:pPr>
      <w:bookmarkStart w:id="29" w:name="P173"/>
      <w:bookmarkEnd w:id="29"/>
      <w:r>
        <w:t>2.22. Министерство не позднее 14-го календарного дня, следующего за днем издания приказа о результатах конкурсного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 включающую следующие сведения:</w:t>
      </w:r>
    </w:p>
    <w:p w:rsidR="00FA45BF" w:rsidRDefault="00FA45BF" w:rsidP="00FA45BF">
      <w:pPr>
        <w:pStyle w:val="ConsPlusNormal"/>
        <w:spacing w:before="220"/>
        <w:ind w:firstLine="540"/>
        <w:jc w:val="both"/>
      </w:pPr>
      <w:r>
        <w:t>1) дата, время и место проведения рассмотрения заявок;</w:t>
      </w:r>
    </w:p>
    <w:p w:rsidR="00FA45BF" w:rsidRDefault="00FA45BF" w:rsidP="00FA45BF">
      <w:pPr>
        <w:pStyle w:val="ConsPlusNormal"/>
        <w:spacing w:before="220"/>
        <w:ind w:firstLine="540"/>
        <w:jc w:val="both"/>
      </w:pPr>
      <w:r>
        <w:t>2) дата, время и место оценки заявок;</w:t>
      </w:r>
    </w:p>
    <w:p w:rsidR="00FA45BF" w:rsidRDefault="00FA45BF" w:rsidP="00FA45BF">
      <w:pPr>
        <w:pStyle w:val="ConsPlusNormal"/>
        <w:spacing w:before="220"/>
        <w:ind w:firstLine="540"/>
        <w:jc w:val="both"/>
      </w:pPr>
      <w:r>
        <w:t>3) информация об участниках конкурсного отбора, заявки которых были рассмотрены;</w:t>
      </w:r>
    </w:p>
    <w:p w:rsidR="00FA45BF" w:rsidRDefault="00FA45BF" w:rsidP="00FA45BF">
      <w:pPr>
        <w:pStyle w:val="ConsPlusNormal"/>
        <w:spacing w:before="220"/>
        <w:ind w:firstLine="540"/>
        <w:jc w:val="both"/>
      </w:pPr>
      <w:r>
        <w:t>4) информация об участниках конкурсного отбора, заявки которых отклонены, с указанием причин их отклонения, в том числе положений объявления, которым не соответствуют такие заявки;</w:t>
      </w:r>
    </w:p>
    <w:p w:rsidR="00FA45BF" w:rsidRDefault="00FA45BF" w:rsidP="00FA45BF">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FA45BF" w:rsidRDefault="00FA45BF" w:rsidP="00FA45BF">
      <w:pPr>
        <w:pStyle w:val="ConsPlusNormal"/>
        <w:spacing w:before="220"/>
        <w:ind w:firstLine="540"/>
        <w:jc w:val="both"/>
      </w:pPr>
      <w:r>
        <w:t xml:space="preserve">6) наименование получателей Грантов, с которыми заключаются соглашения, и размер </w:t>
      </w:r>
      <w:r>
        <w:lastRenderedPageBreak/>
        <w:t>предоставляемого ему Гранта.</w:t>
      </w:r>
    </w:p>
    <w:p w:rsidR="00FA45BF" w:rsidRDefault="00FA45BF" w:rsidP="00FA45BF">
      <w:pPr>
        <w:pStyle w:val="ConsPlusNormal"/>
        <w:spacing w:before="220"/>
        <w:ind w:firstLine="540"/>
        <w:jc w:val="both"/>
      </w:pPr>
      <w:r>
        <w:t xml:space="preserve">2.23. После проведения конкурсного отбора и издания приказа о результатах конкурсного отбора, предусмотренного </w:t>
      </w:r>
      <w:hyperlink w:anchor="P167">
        <w:r>
          <w:rPr>
            <w:color w:val="0000FF"/>
          </w:rPr>
          <w:t>пунктом 2.20</w:t>
        </w:r>
      </w:hyperlink>
      <w:r>
        <w:t xml:space="preserve"> Порядка, документы, представленные в составе заявки, участникам конкурсного отбора не возвращаются.</w:t>
      </w:r>
    </w:p>
    <w:p w:rsidR="00FA45BF" w:rsidRDefault="00FA45BF" w:rsidP="00FA45BF">
      <w:pPr>
        <w:pStyle w:val="ConsPlusNormal"/>
        <w:spacing w:before="220"/>
        <w:ind w:firstLine="540"/>
        <w:jc w:val="both"/>
      </w:pPr>
      <w:r>
        <w:t>2.24. Участники конкурсного отбора в соответствии с законодательством Российской Федерации несут ответственность за достоверность сведений, содержащихся в документах, представленных ими для участия в конкурсном отборе.</w:t>
      </w:r>
    </w:p>
    <w:p w:rsidR="00FA45BF" w:rsidRDefault="00FA45BF" w:rsidP="00FA45BF">
      <w:pPr>
        <w:pStyle w:val="ConsPlusNormal"/>
        <w:jc w:val="both"/>
      </w:pPr>
    </w:p>
    <w:p w:rsidR="00FA45BF" w:rsidRDefault="00FA45BF" w:rsidP="00FA45BF">
      <w:pPr>
        <w:pStyle w:val="ConsPlusTitle"/>
        <w:jc w:val="center"/>
        <w:outlineLvl w:val="1"/>
      </w:pPr>
      <w:r>
        <w:t>3. УСЛОВИЯ И ПОРЯДОК ПРЕДОСТАВЛЕНИЯ ГРАНТОВ</w:t>
      </w:r>
    </w:p>
    <w:p w:rsidR="00FA45BF" w:rsidRDefault="00FA45BF" w:rsidP="00FA45BF">
      <w:pPr>
        <w:pStyle w:val="ConsPlusNormal"/>
        <w:jc w:val="both"/>
      </w:pPr>
    </w:p>
    <w:p w:rsidR="00FA45BF" w:rsidRDefault="00FA45BF" w:rsidP="00FA45BF">
      <w:pPr>
        <w:pStyle w:val="ConsPlusNormal"/>
        <w:ind w:firstLine="540"/>
        <w:jc w:val="both"/>
      </w:pPr>
      <w:r>
        <w:t>3.1. Грант предоставляется однократно участникам конкурсного отбора, включенным в перечень победителей конкурсного отбора (далее - получатель Гранта).</w:t>
      </w:r>
    </w:p>
    <w:p w:rsidR="00FA45BF" w:rsidRDefault="00FA45BF" w:rsidP="00FA45BF">
      <w:pPr>
        <w:pStyle w:val="ConsPlusNormal"/>
        <w:spacing w:before="220"/>
        <w:ind w:firstLine="540"/>
        <w:jc w:val="both"/>
      </w:pPr>
      <w:bookmarkStart w:id="30" w:name="P186"/>
      <w:bookmarkEnd w:id="30"/>
      <w:r>
        <w:t>3.2. Гранты предоставляются при соблюдении следующих условий:</w:t>
      </w:r>
    </w:p>
    <w:p w:rsidR="00FA45BF" w:rsidRDefault="00FA45BF" w:rsidP="00FA45BF">
      <w:pPr>
        <w:pStyle w:val="ConsPlusNormal"/>
        <w:spacing w:before="220"/>
        <w:ind w:firstLine="540"/>
        <w:jc w:val="both"/>
      </w:pPr>
      <w:r>
        <w:t xml:space="preserve">1) участник конкурсного отбора не является или ранее не являлся получателем гранта "Агростартап", гранта на поддержку начинающего фермера, предусмотренных Государственной </w:t>
      </w:r>
      <w:hyperlink r:id="rId40">
        <w:r>
          <w:rPr>
            <w:color w:val="0000FF"/>
          </w:rPr>
          <w:t>программой</w:t>
        </w:r>
      </w:hyperlink>
      <w:r>
        <w:t xml:space="preserve"> N 717;</w:t>
      </w:r>
    </w:p>
    <w:p w:rsidR="00FA45BF" w:rsidRDefault="00FA45BF" w:rsidP="00FA45BF">
      <w:pPr>
        <w:pStyle w:val="ConsPlusNormal"/>
        <w:spacing w:before="220"/>
        <w:ind w:firstLine="540"/>
        <w:jc w:val="both"/>
      </w:pPr>
      <w:r>
        <w:t>2) наличие у участника конкурсного отбора в собственности или на ином законном основании земельного участка, необходимого для реализации проекта. При этом период пользования земельным участком должен быть не менее всего срока реализации проекта (положение настоящего подпункта не применяется для участников конкурсного отбора, перечни расходов которых предусматривают приобретение земельного участка за счет Гранта);</w:t>
      </w:r>
    </w:p>
    <w:p w:rsidR="00FA45BF" w:rsidRDefault="00FA45BF" w:rsidP="00FA45BF">
      <w:pPr>
        <w:pStyle w:val="ConsPlusNormal"/>
        <w:spacing w:before="220"/>
        <w:ind w:firstLine="540"/>
        <w:jc w:val="both"/>
      </w:pPr>
      <w:r>
        <w:t>3) сумма собственных средств участника конкурсного отбора должна составлять не менее 10 процентов стоимости проекта, указанной в перечне расходов;</w:t>
      </w:r>
    </w:p>
    <w:p w:rsidR="00FA45BF" w:rsidRDefault="00FA45BF" w:rsidP="00FA45BF">
      <w:pPr>
        <w:pStyle w:val="ConsPlusNormal"/>
        <w:spacing w:before="220"/>
        <w:ind w:firstLine="540"/>
        <w:jc w:val="both"/>
      </w:pPr>
      <w:r>
        <w:t>4) проект предусматривает развитие сельскохозяйственной деятельности по всем направлениям (отраслям) сельского хозяйства, за исключением деятельности по содержанию и выращиванию свиней, по выращиванию зерновых, зернобобовых и масличных культур;</w:t>
      </w:r>
    </w:p>
    <w:p w:rsidR="00FA45BF" w:rsidRDefault="00FA45BF" w:rsidP="00FA45BF">
      <w:pPr>
        <w:pStyle w:val="ConsPlusNormal"/>
        <w:spacing w:before="220"/>
        <w:ind w:firstLine="540"/>
        <w:jc w:val="both"/>
      </w:pPr>
      <w:r>
        <w:t xml:space="preserve">5) отсутствие случаев привлечения получателя Гранта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получения Гранта, и в году получения Гранта на первое число месяца, в котором направляется заявка;</w:t>
      </w:r>
    </w:p>
    <w:p w:rsidR="00FA45BF" w:rsidRDefault="00FA45BF" w:rsidP="00FA45BF">
      <w:pPr>
        <w:pStyle w:val="ConsPlusNormal"/>
        <w:spacing w:before="220"/>
        <w:ind w:firstLine="540"/>
        <w:jc w:val="both"/>
      </w:pPr>
      <w:r>
        <w:t>6) доход от реализации сельскохозяйственной продукции менее 1 миллиарда рублей (для ИП, зарегистрированного в году, предшествующему году предоставления Гранта);</w:t>
      </w:r>
    </w:p>
    <w:p w:rsidR="00FA45BF" w:rsidRDefault="00FA45BF" w:rsidP="00FA45BF">
      <w:pPr>
        <w:pStyle w:val="ConsPlusNormal"/>
        <w:spacing w:before="220"/>
        <w:ind w:firstLine="540"/>
        <w:jc w:val="both"/>
      </w:pPr>
      <w:r>
        <w:t>7) участник конкурсного отбора на первое число месяца подачи заявки должен быть зарегистрирован на сельской территории Красноярского края.</w:t>
      </w:r>
    </w:p>
    <w:p w:rsidR="00FA45BF" w:rsidRDefault="00FA45BF" w:rsidP="00FA45BF">
      <w:pPr>
        <w:pStyle w:val="ConsPlusNormal"/>
        <w:spacing w:before="220"/>
        <w:ind w:firstLine="540"/>
        <w:jc w:val="both"/>
      </w:pPr>
      <w:r>
        <w:t>3.3. Максимальный размер Гранта составляет 8000,0 тыс. рублей в расчете на одного получателя Гранта, но не более 90 процентов затрат на реализацию проекта, предусмотренных перечнем расходов.</w:t>
      </w:r>
    </w:p>
    <w:p w:rsidR="00FA45BF" w:rsidRDefault="00FA45BF" w:rsidP="00FA45BF">
      <w:pPr>
        <w:pStyle w:val="ConsPlusNormal"/>
        <w:spacing w:before="220"/>
        <w:ind w:firstLine="540"/>
        <w:jc w:val="both"/>
      </w:pPr>
      <w:bookmarkStart w:id="31" w:name="P195"/>
      <w:bookmarkEnd w:id="31"/>
      <w:r>
        <w:t>3.4. Размер Гранта, предоставляемого конкретному получателю Гранта, определяется по следующей формуле:</w:t>
      </w:r>
    </w:p>
    <w:p w:rsidR="00FA45BF" w:rsidRDefault="00FA45BF" w:rsidP="00FA45BF">
      <w:pPr>
        <w:pStyle w:val="ConsPlusNormal"/>
        <w:jc w:val="both"/>
      </w:pPr>
    </w:p>
    <w:p w:rsidR="00FA45BF" w:rsidRDefault="00FA45BF" w:rsidP="00FA45BF">
      <w:pPr>
        <w:pStyle w:val="ConsPlusNormal"/>
        <w:jc w:val="center"/>
      </w:pPr>
      <w:r>
        <w:t>Р</w:t>
      </w:r>
      <w:r>
        <w:rPr>
          <w:vertAlign w:val="subscript"/>
        </w:rPr>
        <w:t>гранта</w:t>
      </w:r>
      <w:r>
        <w:t xml:space="preserve"> = С</w:t>
      </w:r>
      <w:r>
        <w:rPr>
          <w:vertAlign w:val="subscript"/>
        </w:rPr>
        <w:t>п</w:t>
      </w:r>
      <w:r>
        <w:t xml:space="preserve"> - С</w:t>
      </w:r>
      <w:r>
        <w:rPr>
          <w:vertAlign w:val="subscript"/>
        </w:rPr>
        <w:t>сс</w:t>
      </w:r>
      <w:r>
        <w:t>,</w:t>
      </w:r>
    </w:p>
    <w:p w:rsidR="00FA45BF" w:rsidRDefault="00FA45BF" w:rsidP="00FA45BF">
      <w:pPr>
        <w:pStyle w:val="ConsPlusNormal"/>
        <w:jc w:val="both"/>
      </w:pPr>
    </w:p>
    <w:p w:rsidR="00FA45BF" w:rsidRDefault="00FA45BF" w:rsidP="00FA45BF">
      <w:pPr>
        <w:pStyle w:val="ConsPlusNormal"/>
        <w:ind w:firstLine="540"/>
        <w:jc w:val="both"/>
      </w:pPr>
      <w:r>
        <w:t>где:</w:t>
      </w:r>
    </w:p>
    <w:p w:rsidR="00FA45BF" w:rsidRDefault="00FA45BF" w:rsidP="00FA45BF">
      <w:pPr>
        <w:pStyle w:val="ConsPlusNormal"/>
        <w:spacing w:before="220"/>
        <w:ind w:firstLine="540"/>
        <w:jc w:val="both"/>
      </w:pPr>
      <w:r>
        <w:t>Р</w:t>
      </w:r>
      <w:r>
        <w:rPr>
          <w:vertAlign w:val="subscript"/>
        </w:rPr>
        <w:t>гранта</w:t>
      </w:r>
      <w:r>
        <w:t xml:space="preserve"> - размер Гранта, предоставляемого конкретному получателю Гранта, рублей;</w:t>
      </w:r>
    </w:p>
    <w:p w:rsidR="00FA45BF" w:rsidRDefault="00FA45BF" w:rsidP="00FA45BF">
      <w:pPr>
        <w:pStyle w:val="ConsPlusNormal"/>
        <w:spacing w:before="220"/>
        <w:ind w:firstLine="540"/>
        <w:jc w:val="both"/>
      </w:pPr>
      <w:r>
        <w:t>С</w:t>
      </w:r>
      <w:r>
        <w:rPr>
          <w:vertAlign w:val="subscript"/>
        </w:rPr>
        <w:t>п</w:t>
      </w:r>
      <w:r>
        <w:t xml:space="preserve"> - стоимость проекта, предусмотренная перечнем расходов, рублей;</w:t>
      </w:r>
    </w:p>
    <w:p w:rsidR="00FA45BF" w:rsidRDefault="00FA45BF" w:rsidP="00FA45BF">
      <w:pPr>
        <w:pStyle w:val="ConsPlusNormal"/>
        <w:spacing w:before="220"/>
        <w:ind w:firstLine="540"/>
        <w:jc w:val="both"/>
      </w:pPr>
      <w:r>
        <w:t>С</w:t>
      </w:r>
      <w:r>
        <w:rPr>
          <w:vertAlign w:val="subscript"/>
        </w:rPr>
        <w:t>сс</w:t>
      </w:r>
      <w:r>
        <w:t xml:space="preserve"> - сумма собственных средств, рублей.</w:t>
      </w:r>
    </w:p>
    <w:p w:rsidR="00FA45BF" w:rsidRDefault="00FA45BF" w:rsidP="00FA45BF">
      <w:pPr>
        <w:pStyle w:val="ConsPlusNormal"/>
        <w:spacing w:before="220"/>
        <w:ind w:firstLine="540"/>
        <w:jc w:val="both"/>
      </w:pPr>
      <w:bookmarkStart w:id="32" w:name="P203"/>
      <w:bookmarkEnd w:id="32"/>
      <w:r>
        <w:t xml:space="preserve">3.5. По результатам конкурсного отбора между министерством и получателем Гранта заключается соглашение в порядке, установленном </w:t>
      </w:r>
      <w:hyperlink w:anchor="P214">
        <w:r>
          <w:rPr>
            <w:color w:val="0000FF"/>
          </w:rPr>
          <w:t>абзацами первым</w:t>
        </w:r>
      </w:hyperlink>
      <w:r>
        <w:t xml:space="preserve"> - </w:t>
      </w:r>
      <w:hyperlink w:anchor="P216">
        <w:r>
          <w:rPr>
            <w:color w:val="0000FF"/>
          </w:rPr>
          <w:t>третьим пункта 3.7</w:t>
        </w:r>
      </w:hyperlink>
      <w:r>
        <w:t xml:space="preserve"> Порядка, содержащее следующие обязательные условия:</w:t>
      </w:r>
    </w:p>
    <w:p w:rsidR="00FA45BF" w:rsidRDefault="00FA45BF" w:rsidP="00FA45BF">
      <w:pPr>
        <w:pStyle w:val="ConsPlusNormal"/>
        <w:spacing w:before="220"/>
        <w:ind w:firstLine="540"/>
        <w:jc w:val="both"/>
      </w:pPr>
      <w:r>
        <w:t xml:space="preserve">1)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ассигнований, указанных в </w:t>
      </w:r>
      <w:hyperlink w:anchor="P49">
        <w:r>
          <w:rPr>
            <w:color w:val="0000FF"/>
          </w:rPr>
          <w:t>пункте 1.4</w:t>
        </w:r>
      </w:hyperlink>
      <w:r>
        <w:t xml:space="preserve"> Порядка, приводящего к невозможности предоставления Гранта в размере, определенном в соответствии с </w:t>
      </w:r>
      <w:hyperlink w:anchor="P195">
        <w:r>
          <w:rPr>
            <w:color w:val="0000FF"/>
          </w:rPr>
          <w:t>пунктом 3.4</w:t>
        </w:r>
      </w:hyperlink>
      <w:r>
        <w:t xml:space="preserve"> Порядка;</w:t>
      </w:r>
    </w:p>
    <w:p w:rsidR="00FA45BF" w:rsidRDefault="00FA45BF" w:rsidP="00FA45BF">
      <w:pPr>
        <w:pStyle w:val="ConsPlusNormal"/>
        <w:spacing w:before="220"/>
        <w:ind w:firstLine="540"/>
        <w:jc w:val="both"/>
      </w:pPr>
      <w:r>
        <w:t xml:space="preserve">2) о согласии получателя Гранта на осуществление в отношении получателя Гранта министерством проверок соблюдения порядка и условий предоставления Гранта, в том числе в части достижения результатов его предоставления, и органами государственного финансового контроля проверок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FA45BF" w:rsidRDefault="00FA45BF" w:rsidP="00FA45BF">
      <w:pPr>
        <w:pStyle w:val="ConsPlusNormal"/>
        <w:jc w:val="both"/>
      </w:pPr>
      <w:r>
        <w:t xml:space="preserve">(в ред. </w:t>
      </w:r>
      <w:hyperlink r:id="rId44">
        <w:r>
          <w:rPr>
            <w:color w:val="0000FF"/>
          </w:rPr>
          <w:t>Постановления</w:t>
        </w:r>
      </w:hyperlink>
      <w:r>
        <w:t xml:space="preserve"> Правительства Красноярского края от 11.07.2023 N 569-п)</w:t>
      </w:r>
    </w:p>
    <w:p w:rsidR="00FA45BF" w:rsidRDefault="00FA45BF" w:rsidP="00FA45BF">
      <w:pPr>
        <w:pStyle w:val="ConsPlusNormal"/>
        <w:spacing w:before="220"/>
        <w:ind w:firstLine="540"/>
        <w:jc w:val="both"/>
      </w:pPr>
      <w:r>
        <w:t xml:space="preserve">В случае внесения изменений в соглашение или в случае его расторжения между министерством и получателем Гранта заключается дополнительное соглашение к соглашению либо дополнительное соглашение о расторжении соглашения в соответствии с типовой формой (далее - дополнительное соглашение) в порядке, установленном </w:t>
      </w:r>
      <w:hyperlink w:anchor="P217">
        <w:r>
          <w:rPr>
            <w:color w:val="0000FF"/>
          </w:rPr>
          <w:t>абзацами четвертым</w:t>
        </w:r>
      </w:hyperlink>
      <w:r>
        <w:t xml:space="preserve"> - </w:t>
      </w:r>
      <w:hyperlink w:anchor="P219">
        <w:r>
          <w:rPr>
            <w:color w:val="0000FF"/>
          </w:rPr>
          <w:t>шестым пункта 3.7</w:t>
        </w:r>
      </w:hyperlink>
      <w:r>
        <w:t xml:space="preserve"> Порядка.</w:t>
      </w:r>
    </w:p>
    <w:p w:rsidR="00FA45BF" w:rsidRDefault="00FA45BF" w:rsidP="00FA45BF">
      <w:pPr>
        <w:pStyle w:val="ConsPlusNormal"/>
        <w:spacing w:before="220"/>
        <w:ind w:firstLine="540"/>
        <w:jc w:val="both"/>
      </w:pPr>
      <w:bookmarkStart w:id="33" w:name="P208"/>
      <w:bookmarkEnd w:id="33"/>
      <w:r>
        <w:t>3.6. Участник конкурсного отбора должен на дату не ранее первого числа месяца заключения соглашения соответствовать следующим требованиям:</w:t>
      </w:r>
    </w:p>
    <w:p w:rsidR="00FA45BF" w:rsidRDefault="00FA45BF" w:rsidP="00FA45BF">
      <w:pPr>
        <w:pStyle w:val="ConsPlusNormal"/>
        <w:spacing w:before="220"/>
        <w:ind w:firstLine="540"/>
        <w:jc w:val="both"/>
      </w:pPr>
      <w:bookmarkStart w:id="34" w:name="P209"/>
      <w:bookmarkEnd w:id="34"/>
      <w:r>
        <w:t>участник конкурсного отбора - индивидуальный предприниматель не должен прекратить деятельность в качестве индивидуального предпринимателя;</w:t>
      </w:r>
    </w:p>
    <w:p w:rsidR="00FA45BF" w:rsidRDefault="00FA45BF" w:rsidP="00FA45BF">
      <w:pPr>
        <w:pStyle w:val="ConsPlusNormal"/>
        <w:spacing w:before="220"/>
        <w:ind w:firstLine="540"/>
        <w:jc w:val="both"/>
      </w:pPr>
      <w:bookmarkStart w:id="35" w:name="P210"/>
      <w:bookmarkEnd w:id="35"/>
      <w:r>
        <w:t xml:space="preserve">участник конкурсного отбора не должен получать средства из краевого бюджета на основании иных нормативных правовых актов Красноярского края на цели, установленные </w:t>
      </w:r>
      <w:hyperlink w:anchor="P48">
        <w:r>
          <w:rPr>
            <w:color w:val="0000FF"/>
          </w:rPr>
          <w:t>пунктом 1.3</w:t>
        </w:r>
      </w:hyperlink>
      <w:r>
        <w:t xml:space="preserve"> Порядка.</w:t>
      </w:r>
    </w:p>
    <w:p w:rsidR="00FA45BF" w:rsidRDefault="00FA45BF" w:rsidP="00FA45BF">
      <w:pPr>
        <w:pStyle w:val="ConsPlusNormal"/>
        <w:spacing w:before="220"/>
        <w:ind w:firstLine="540"/>
        <w:jc w:val="both"/>
      </w:pPr>
      <w:r>
        <w:t xml:space="preserve">Сведения о соблюдении участником конкурсного отбора требований, установленных </w:t>
      </w:r>
      <w:hyperlink w:anchor="P209">
        <w:r>
          <w:rPr>
            <w:color w:val="0000FF"/>
          </w:rPr>
          <w:t>абзацем вторым</w:t>
        </w:r>
      </w:hyperlink>
      <w:r>
        <w:t xml:space="preserve"> настоящего пункта, запрашиваются министерством посредством межведомственных запросов,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Гранта для подписания.</w:t>
      </w:r>
    </w:p>
    <w:p w:rsidR="00FA45BF" w:rsidRDefault="00FA45BF" w:rsidP="00FA45BF">
      <w:pPr>
        <w:pStyle w:val="ConsPlusNormal"/>
        <w:spacing w:before="220"/>
        <w:ind w:firstLine="540"/>
        <w:jc w:val="both"/>
      </w:pPr>
      <w:r>
        <w:t xml:space="preserve">Сведения об обязательстве участника конкурсного отбора соблюдения требования, </w:t>
      </w:r>
      <w:r>
        <w:lastRenderedPageBreak/>
        <w:t xml:space="preserve">установленного </w:t>
      </w:r>
      <w:hyperlink w:anchor="P210">
        <w:r>
          <w:rPr>
            <w:color w:val="0000FF"/>
          </w:rPr>
          <w:t>абзацем третьим</w:t>
        </w:r>
      </w:hyperlink>
      <w:r>
        <w:t xml:space="preserve"> настоящего пункта, указываются в заявлении.</w:t>
      </w:r>
    </w:p>
    <w:p w:rsidR="00FA45BF" w:rsidRDefault="00FA45BF" w:rsidP="00FA45BF">
      <w:pPr>
        <w:pStyle w:val="ConsPlusNormal"/>
        <w:spacing w:before="220"/>
        <w:ind w:firstLine="540"/>
        <w:jc w:val="both"/>
      </w:pPr>
      <w:r>
        <w:t>Документы, полученные в порядке межведомственного электронного взаимодействия, приобщаются к соответствующей заявке.</w:t>
      </w:r>
    </w:p>
    <w:p w:rsidR="00FA45BF" w:rsidRDefault="00FA45BF" w:rsidP="00FA45BF">
      <w:pPr>
        <w:pStyle w:val="ConsPlusNormal"/>
        <w:spacing w:before="220"/>
        <w:ind w:firstLine="540"/>
        <w:jc w:val="both"/>
      </w:pPr>
      <w:bookmarkStart w:id="36" w:name="P214"/>
      <w:bookmarkEnd w:id="36"/>
      <w:r>
        <w:t>3.7. Министерство в течение 10 рабочих дней, следующих за днем размещения на официальном сайте министерства информации о результатах рассмотрения заявок, направляет получателю Гранта в ГИС "Субсидии АПК24" проект соглашения, сформированный в форме электронного документа, а в случае заключения соглашения в форме бумажного документа передает получателю Гранта 2 экземпляра проекта соглашения на бумажном носителе способом, указанным в заявлении.</w:t>
      </w:r>
    </w:p>
    <w:p w:rsidR="00FA45BF" w:rsidRDefault="00FA45BF" w:rsidP="00FA45BF">
      <w:pPr>
        <w:pStyle w:val="ConsPlusNormal"/>
        <w:spacing w:before="220"/>
        <w:ind w:firstLine="540"/>
        <w:jc w:val="both"/>
      </w:pPr>
      <w:bookmarkStart w:id="37" w:name="P215"/>
      <w:bookmarkEnd w:id="37"/>
      <w:r>
        <w:t>Получатель Гранта в течение 2 рабочих дней, следующих за днем получения проекта соглашения, подписывает проект соглашения электронной подписью и направляет его в министерство через ГИС "Субсидия АПК24" для подписания, а в случае заключения соглашения в форме бумажного документа получатель Гранта подписывает два экземпляра проекта соглашения в течение 2 рабочих дней, следующих за днем получения проекта соглашения, скрепляет их печатью (при ее наличии) и направляет их на бумажном носителе лично либо путем направления по почте в министерство.</w:t>
      </w:r>
    </w:p>
    <w:p w:rsidR="00FA45BF" w:rsidRDefault="00FA45BF" w:rsidP="00FA45BF">
      <w:pPr>
        <w:pStyle w:val="ConsPlusNormal"/>
        <w:spacing w:before="220"/>
        <w:ind w:firstLine="540"/>
        <w:jc w:val="both"/>
      </w:pPr>
      <w:bookmarkStart w:id="38" w:name="P216"/>
      <w:bookmarkEnd w:id="38"/>
      <w:r>
        <w:t xml:space="preserve">Соглашение заключается между получателем Гранта и министерством в срок, установленный </w:t>
      </w:r>
      <w:hyperlink w:anchor="P224">
        <w:r>
          <w:rPr>
            <w:color w:val="0000FF"/>
          </w:rPr>
          <w:t>пунктом 3.9</w:t>
        </w:r>
      </w:hyperlink>
      <w:r>
        <w:t xml:space="preserve"> Порядка.</w:t>
      </w:r>
    </w:p>
    <w:p w:rsidR="00FA45BF" w:rsidRDefault="00FA45BF" w:rsidP="00FA45BF">
      <w:pPr>
        <w:pStyle w:val="ConsPlusNormal"/>
        <w:spacing w:before="220"/>
        <w:ind w:firstLine="540"/>
        <w:jc w:val="both"/>
      </w:pPr>
      <w:bookmarkStart w:id="39" w:name="P217"/>
      <w:bookmarkEnd w:id="39"/>
      <w:r>
        <w:t>В случае принятия решения о заключении дополнительного соглашения министерство в течение 2 рабочих дней, следующих за днем принятия такого решения, направляет получателю Гранта в ГИС "Субсидии АПК24" проект дополнительного соглашения, сформированный в форме электронного документа, а в случае заключения дополнительного соглашения в форме бумажного документа передает получателю Гранта 2 экземпляра дополнительного проекта соглашения на бумажном носителе способом, указанным в заявлении (далее - проект дополнительного соглашения).</w:t>
      </w:r>
    </w:p>
    <w:p w:rsidR="00FA45BF" w:rsidRDefault="00FA45BF" w:rsidP="00FA45BF">
      <w:pPr>
        <w:pStyle w:val="ConsPlusNormal"/>
        <w:spacing w:before="220"/>
        <w:ind w:firstLine="540"/>
        <w:jc w:val="both"/>
      </w:pPr>
      <w:bookmarkStart w:id="40" w:name="P218"/>
      <w:bookmarkEnd w:id="40"/>
      <w:r>
        <w:t>Получатель Гранта в течение 2 рабочих дней, следующих за днем получения проекта дополнительного соглашения, подписывает проект дополнительного соглашения электронной подписью и направляет его в министерство в ГИС "Субсидия АПК24" для подписания, а в случае заключения дополнительного соглашения в форме бумажного документа получатель Гранта подписывает два экземпляра проекта дополнительного соглашения в течение 2 рабочих дней, следующих за днем получения проекта дополнительного соглашения, скрепляет их печатью (при ее наличии) и направляет их на бумажном носителе лично либо путем направления по почте в министерство.</w:t>
      </w:r>
    </w:p>
    <w:p w:rsidR="00FA45BF" w:rsidRDefault="00FA45BF" w:rsidP="00FA45BF">
      <w:pPr>
        <w:pStyle w:val="ConsPlusNormal"/>
        <w:spacing w:before="220"/>
        <w:ind w:firstLine="540"/>
        <w:jc w:val="both"/>
      </w:pPr>
      <w:bookmarkStart w:id="41" w:name="P219"/>
      <w:bookmarkEnd w:id="41"/>
      <w:r>
        <w:t xml:space="preserve">Дополнительное соглашение заключается между получателем Гранта и министерством не позднее 5 рабочих дней со дня истечения срока, установленного </w:t>
      </w:r>
      <w:hyperlink w:anchor="P218">
        <w:r>
          <w:rPr>
            <w:color w:val="0000FF"/>
          </w:rPr>
          <w:t>абзацем пятым</w:t>
        </w:r>
      </w:hyperlink>
      <w:r>
        <w:t xml:space="preserve"> настоящего пункта.</w:t>
      </w:r>
    </w:p>
    <w:p w:rsidR="00FA45BF" w:rsidRDefault="00FA45BF" w:rsidP="00FA45BF">
      <w:pPr>
        <w:pStyle w:val="ConsPlusNormal"/>
        <w:spacing w:before="220"/>
        <w:ind w:firstLine="540"/>
        <w:jc w:val="both"/>
      </w:pPr>
      <w:bookmarkStart w:id="42" w:name="P220"/>
      <w:bookmarkEnd w:id="42"/>
      <w:r>
        <w:t>3.8. Основания для отказа в предоставлении Гранта:</w:t>
      </w:r>
    </w:p>
    <w:p w:rsidR="00FA45BF" w:rsidRDefault="00FA45BF" w:rsidP="00FA45BF">
      <w:pPr>
        <w:pStyle w:val="ConsPlusNormal"/>
        <w:spacing w:before="220"/>
        <w:ind w:firstLine="540"/>
        <w:jc w:val="both"/>
      </w:pPr>
      <w:r>
        <w:t>1) установление факта недостоверности представленной получателем Гранта информации;</w:t>
      </w:r>
    </w:p>
    <w:p w:rsidR="00FA45BF" w:rsidRDefault="00FA45BF" w:rsidP="00FA45BF">
      <w:pPr>
        <w:pStyle w:val="ConsPlusNormal"/>
        <w:spacing w:before="220"/>
        <w:ind w:firstLine="540"/>
        <w:jc w:val="both"/>
      </w:pPr>
      <w:r>
        <w:t>2) уклонение получателя Гранта от заключения соглашения в случае, установленном в объявлении;</w:t>
      </w:r>
    </w:p>
    <w:p w:rsidR="00FA45BF" w:rsidRDefault="00FA45BF" w:rsidP="00FA45BF">
      <w:pPr>
        <w:pStyle w:val="ConsPlusNormal"/>
        <w:spacing w:before="220"/>
        <w:ind w:firstLine="540"/>
        <w:jc w:val="both"/>
      </w:pPr>
      <w:r>
        <w:t xml:space="preserve">3) несоответствие получателя Гранта требованиям, установленным в </w:t>
      </w:r>
      <w:hyperlink w:anchor="P208">
        <w:r>
          <w:rPr>
            <w:color w:val="0000FF"/>
          </w:rPr>
          <w:t>пункте 3.6</w:t>
        </w:r>
      </w:hyperlink>
      <w:r>
        <w:t xml:space="preserve"> Порядка.</w:t>
      </w:r>
    </w:p>
    <w:p w:rsidR="00FA45BF" w:rsidRDefault="00FA45BF" w:rsidP="00FA45BF">
      <w:pPr>
        <w:pStyle w:val="ConsPlusNormal"/>
        <w:spacing w:before="220"/>
        <w:ind w:firstLine="540"/>
        <w:jc w:val="both"/>
      </w:pPr>
      <w:bookmarkStart w:id="43" w:name="P224"/>
      <w:bookmarkEnd w:id="43"/>
      <w:r>
        <w:t xml:space="preserve">3.9. Министерство в течение 5 рабочих дней со дня истечения срока, установленного </w:t>
      </w:r>
      <w:hyperlink w:anchor="P215">
        <w:r>
          <w:rPr>
            <w:color w:val="0000FF"/>
          </w:rPr>
          <w:t>абзацем вторым пункта 3.7</w:t>
        </w:r>
      </w:hyperlink>
      <w:r>
        <w:t xml:space="preserve"> Порядка для передачи в министерство проекта соглашения, выявляет основания для отказа в предоставлении Гранта, установленные </w:t>
      </w:r>
      <w:hyperlink w:anchor="P220">
        <w:r>
          <w:rPr>
            <w:color w:val="0000FF"/>
          </w:rPr>
          <w:t>пунктом 3.8</w:t>
        </w:r>
      </w:hyperlink>
      <w:r>
        <w:t xml:space="preserve"> Порядка.</w:t>
      </w:r>
    </w:p>
    <w:p w:rsidR="00FA45BF" w:rsidRDefault="00FA45BF" w:rsidP="00FA45BF">
      <w:pPr>
        <w:pStyle w:val="ConsPlusNormal"/>
        <w:spacing w:before="220"/>
        <w:ind w:firstLine="540"/>
        <w:jc w:val="both"/>
      </w:pPr>
      <w:r>
        <w:lastRenderedPageBreak/>
        <w:t xml:space="preserve">В случае отсутствия оснований для отказа в предоставлении Гранта министерство в течение 5 рабочих дней со дня выявления отсутствия оснований для отказа в предоставлении Гранта принимает решение о предоставлении Гранта в форме приказа, которым утверждает реестр получателей Грантов и размеры предоставляемых им Грантов, и подписывает соглашение со своей стороны. Министерство в течение 2 рабочих дней со дня, следующего за днем принятия решения о предоставлении Гранта, формирует и направляет в министерство финансов </w:t>
      </w:r>
      <w:hyperlink w:anchor="P889">
        <w:r>
          <w:rPr>
            <w:color w:val="0000FF"/>
          </w:rPr>
          <w:t>перечень</w:t>
        </w:r>
      </w:hyperlink>
      <w:r>
        <w:t xml:space="preserve"> получателей Грантов по форме согласно приложению N 6 к Порядку.</w:t>
      </w:r>
    </w:p>
    <w:p w:rsidR="00FA45BF" w:rsidRDefault="00FA45BF" w:rsidP="00FA45BF">
      <w:pPr>
        <w:pStyle w:val="ConsPlusNormal"/>
        <w:spacing w:before="220"/>
        <w:ind w:firstLine="540"/>
        <w:jc w:val="both"/>
      </w:pPr>
      <w:r>
        <w:t xml:space="preserve">В случае наличия оснований для отказа в предоставлении Гранта, установленных </w:t>
      </w:r>
      <w:hyperlink w:anchor="P220">
        <w:r>
          <w:rPr>
            <w:color w:val="0000FF"/>
          </w:rPr>
          <w:t>пунктом 3.8</w:t>
        </w:r>
      </w:hyperlink>
      <w:r>
        <w:t xml:space="preserve"> Порядка, министерство в течение 5 рабочих дней со дня выявления оснований для отказа в предоставлении Гранта принимает в форме приказа решение об отказе в предоставлении Гранта и в течение 5 рабочих дней со дня издания данного приказа направляет получателю Гранта уведомление об отказе в предоставлении Гранта способом, указанным в заявлении.</w:t>
      </w:r>
    </w:p>
    <w:p w:rsidR="00FA45BF" w:rsidRDefault="00FA45BF" w:rsidP="00FA45BF">
      <w:pPr>
        <w:pStyle w:val="ConsPlusNormal"/>
        <w:spacing w:before="220"/>
        <w:ind w:firstLine="540"/>
        <w:jc w:val="both"/>
      </w:pPr>
      <w:r>
        <w:t>3.10. Министерство финансов в течение 5 рабочих дней, следующих за днем получения перечня получателей Грантов, оформляет зачисление бюджетных средств на лицевой счет министерства, открытый в министерстве финансов.</w:t>
      </w:r>
    </w:p>
    <w:p w:rsidR="00FA45BF" w:rsidRDefault="00FA45BF" w:rsidP="00FA45BF">
      <w:pPr>
        <w:pStyle w:val="ConsPlusNormal"/>
        <w:spacing w:before="220"/>
        <w:ind w:firstLine="540"/>
        <w:jc w:val="both"/>
      </w:pPr>
      <w:r>
        <w:t>3.11. Перечисление средств Гранта осуществляется министерством на расчетный счет получателя Гранта, открытый в российской кредитной организации (далее - расчетный счет получателя Гранта) в течение 5 рабочих дней, следующих за днем поступления средств на лицевой счет министерства.</w:t>
      </w:r>
    </w:p>
    <w:p w:rsidR="00FA45BF" w:rsidRDefault="00FA45BF" w:rsidP="00FA45BF">
      <w:pPr>
        <w:pStyle w:val="ConsPlusNormal"/>
        <w:spacing w:before="220"/>
        <w:ind w:firstLine="540"/>
        <w:jc w:val="both"/>
      </w:pPr>
      <w:r>
        <w:t>3.12. Грант считается предоставленным (полученным) в день поступления Гранта на расчетный счет получателя Гранта.</w:t>
      </w:r>
    </w:p>
    <w:p w:rsidR="00FA45BF" w:rsidRDefault="00FA45BF" w:rsidP="00FA45BF">
      <w:pPr>
        <w:pStyle w:val="ConsPlusNormal"/>
        <w:spacing w:before="220"/>
        <w:ind w:firstLine="540"/>
        <w:jc w:val="both"/>
      </w:pPr>
      <w:bookmarkStart w:id="44" w:name="P230"/>
      <w:bookmarkEnd w:id="44"/>
      <w:r>
        <w:t xml:space="preserve">3.13. Результатами предоставления Гранта в соответствии с </w:t>
      </w:r>
      <w:hyperlink r:id="rId45">
        <w:r>
          <w:rPr>
            <w:color w:val="0000FF"/>
          </w:rPr>
          <w:t>приложением N 5</w:t>
        </w:r>
      </w:hyperlink>
      <w:r>
        <w:t xml:space="preserve"> к Государственной программе N 506-п являются:</w:t>
      </w:r>
    </w:p>
    <w:p w:rsidR="00FA45BF" w:rsidRDefault="00FA45BF" w:rsidP="00FA45BF">
      <w:pPr>
        <w:pStyle w:val="ConsPlusNormal"/>
        <w:spacing w:before="220"/>
        <w:ind w:firstLine="540"/>
        <w:jc w:val="both"/>
      </w:pPr>
      <w:r>
        <w:t>количество работников, трудоустроенных на новые постоянные рабочие места, созданные в рамках реализации проекта, единиц;</w:t>
      </w:r>
    </w:p>
    <w:p w:rsidR="00FA45BF" w:rsidRDefault="00FA45BF" w:rsidP="00FA45BF">
      <w:pPr>
        <w:pStyle w:val="ConsPlusNormal"/>
        <w:spacing w:before="220"/>
        <w:ind w:firstLine="540"/>
        <w:jc w:val="both"/>
      </w:pPr>
      <w:r>
        <w:t>прирост объема производства сельскохозяйственной продукции в отчетном году по отношению к предыдущему году в денежном выражении, процентов.</w:t>
      </w:r>
    </w:p>
    <w:p w:rsidR="00FA45BF" w:rsidRDefault="00FA45BF" w:rsidP="00FA45BF">
      <w:pPr>
        <w:pStyle w:val="ConsPlusNormal"/>
        <w:spacing w:before="220"/>
        <w:ind w:firstLine="540"/>
        <w:jc w:val="both"/>
      </w:pPr>
      <w:r>
        <w:t>Оценка эффективности результатов предоставления Гранта осуществляется министерством по состоянию на 31 декабря отчетного года.</w:t>
      </w:r>
    </w:p>
    <w:p w:rsidR="00FA45BF" w:rsidRDefault="00FA45BF" w:rsidP="00FA45BF">
      <w:pPr>
        <w:pStyle w:val="ConsPlusNormal"/>
        <w:spacing w:before="220"/>
        <w:ind w:firstLine="540"/>
        <w:jc w:val="both"/>
      </w:pPr>
      <w:r>
        <w:t>Значения результатов устанавливается в проекте и соглашении.</w:t>
      </w:r>
    </w:p>
    <w:p w:rsidR="00FA45BF" w:rsidRDefault="00FA45BF" w:rsidP="00FA45BF">
      <w:pPr>
        <w:pStyle w:val="ConsPlusNormal"/>
        <w:spacing w:before="220"/>
        <w:ind w:firstLine="540"/>
        <w:jc w:val="both"/>
      </w:pPr>
      <w:bookmarkStart w:id="45" w:name="P235"/>
      <w:bookmarkEnd w:id="45"/>
      <w:r>
        <w:t>3.14. Срок использования Гранта составляет не более 12 месяцев со дня его получения (далее - срок использования Гранта).</w:t>
      </w:r>
    </w:p>
    <w:p w:rsidR="00FA45BF" w:rsidRDefault="00FA45BF" w:rsidP="00FA45BF">
      <w:pPr>
        <w:pStyle w:val="ConsPlusNormal"/>
        <w:spacing w:before="220"/>
        <w:ind w:firstLine="540"/>
        <w:jc w:val="both"/>
      </w:pPr>
      <w:r>
        <w:t>3.15. Получатель Гранта обязан:</w:t>
      </w:r>
    </w:p>
    <w:p w:rsidR="00FA45BF" w:rsidRDefault="00FA45BF" w:rsidP="00FA45BF">
      <w:pPr>
        <w:pStyle w:val="ConsPlusNormal"/>
        <w:spacing w:before="220"/>
        <w:ind w:firstLine="540"/>
        <w:jc w:val="both"/>
      </w:pPr>
      <w:r>
        <w:t>1) обеспечить долю собственных средств на реализацию проекта не менее доли собственных средств, предусмотренной перечнем расходов;</w:t>
      </w:r>
    </w:p>
    <w:p w:rsidR="00FA45BF" w:rsidRDefault="00FA45BF" w:rsidP="00FA45BF">
      <w:pPr>
        <w:pStyle w:val="ConsPlusNormal"/>
        <w:spacing w:before="220"/>
        <w:ind w:firstLine="540"/>
        <w:jc w:val="both"/>
      </w:pPr>
      <w:r>
        <w:t>2) осуществлять хозяйственную деятельность в течение срока реализации проекта;</w:t>
      </w:r>
    </w:p>
    <w:p w:rsidR="00FA45BF" w:rsidRDefault="00FA45BF" w:rsidP="00FA45BF">
      <w:pPr>
        <w:pStyle w:val="ConsPlusNormal"/>
        <w:spacing w:before="220"/>
        <w:ind w:firstLine="540"/>
        <w:jc w:val="both"/>
      </w:pPr>
      <w:r>
        <w:t>3) трудоустроить в году, следующем за годом получения Гранта, не менее 2 новых постоянных работников, если сумма Гранта составляет 5000,0 тыс. рублей или более, и не менее 1 нового постоянного работника, если сумма Гранта составляет менее 5000,0 тыс. рублей (при этом сам ИП в качестве нового постоянного работника не учитывается);</w:t>
      </w:r>
    </w:p>
    <w:p w:rsidR="00FA45BF" w:rsidRDefault="00FA45BF" w:rsidP="00FA45BF">
      <w:pPr>
        <w:pStyle w:val="ConsPlusNormal"/>
        <w:spacing w:before="220"/>
        <w:ind w:firstLine="540"/>
        <w:jc w:val="both"/>
      </w:pPr>
      <w:r>
        <w:t xml:space="preserve">4) не допускать сокращение численности работников, трудоустроившихся на новые </w:t>
      </w:r>
      <w:r>
        <w:lastRenderedPageBreak/>
        <w:t>постоянные рабочие места в течение срока реализации проекта;</w:t>
      </w:r>
    </w:p>
    <w:p w:rsidR="00FA45BF" w:rsidRDefault="00FA45BF" w:rsidP="00FA45BF">
      <w:pPr>
        <w:pStyle w:val="ConsPlusNormal"/>
        <w:spacing w:before="220"/>
        <w:ind w:firstLine="540"/>
        <w:jc w:val="both"/>
      </w:pPr>
      <w:r>
        <w:t>5) использовать Грант на цели, указанные в перечне расходов, в срок использования Гранта;</w:t>
      </w:r>
    </w:p>
    <w:p w:rsidR="00FA45BF" w:rsidRDefault="00FA45BF" w:rsidP="00FA45BF">
      <w:pPr>
        <w:pStyle w:val="ConsPlusNormal"/>
        <w:spacing w:before="220"/>
        <w:ind w:firstLine="540"/>
        <w:jc w:val="both"/>
      </w:pPr>
      <w:r>
        <w:t>6) не допускать реализацию, передачу в аренду, залог и (или) отчуждение имущества, приобретенного с участием Гранта, в течение срока реализации проекта;</w:t>
      </w:r>
    </w:p>
    <w:p w:rsidR="00FA45BF" w:rsidRDefault="00FA45BF" w:rsidP="00FA45BF">
      <w:pPr>
        <w:pStyle w:val="ConsPlusNormal"/>
        <w:spacing w:before="220"/>
        <w:ind w:firstLine="540"/>
        <w:jc w:val="both"/>
      </w:pPr>
      <w:r>
        <w:t>7) приобретать за счет Гранта сельскохозяйственную технику, включая прицепное и навесное оборудование, грузовой автомобильный транспорт, оборудование для производства, переработки и хранения сельскохозяйственной продукции, указанные в перечне расходов, годом выпуска не более трех лет (количество лет, прошедших с года выпуска их выпуска, определяется по состоянию на дату заключения договора на их приобретение в календарных годах с года, следующего за годом их выпуска);</w:t>
      </w:r>
    </w:p>
    <w:p w:rsidR="00FA45BF" w:rsidRDefault="00FA45BF" w:rsidP="00FA45BF">
      <w:pPr>
        <w:pStyle w:val="ConsPlusNormal"/>
        <w:spacing w:before="220"/>
        <w:ind w:firstLine="540"/>
        <w:jc w:val="both"/>
      </w:pPr>
      <w:r>
        <w:t>8) обеспечить ежегодный прирост объема производства сельскохозяйственной продукции в отчетном году по отношению к предыдущему году в денежном выражении, начиная с года, следующего за годом получения гранта "Наш фермер", в размере не менее предусмотренного проектом и соглашением;</w:t>
      </w:r>
    </w:p>
    <w:p w:rsidR="00FA45BF" w:rsidRDefault="00FA45BF" w:rsidP="00FA45BF">
      <w:pPr>
        <w:pStyle w:val="ConsPlusNormal"/>
        <w:spacing w:before="220"/>
        <w:ind w:firstLine="540"/>
        <w:jc w:val="both"/>
      </w:pPr>
      <w:r>
        <w:t xml:space="preserve">9) включать в заключаемые во исполнение обязательств, предусмотренных соглашением, договоры (соглашения) с поставщиками (подрядчиками, исполнителями) согласие поставщиков (подрядчиков, исполнителей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Российской Федерации и на включение таких положений в соглашение;</w:t>
      </w:r>
    </w:p>
    <w:p w:rsidR="00FA45BF" w:rsidRDefault="00FA45BF" w:rsidP="00FA45BF">
      <w:pPr>
        <w:pStyle w:val="ConsPlusNormal"/>
        <w:spacing w:before="220"/>
        <w:ind w:firstLine="540"/>
        <w:jc w:val="both"/>
      </w:pPr>
      <w:r>
        <w:t>10) не приобретать за счет Гранта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 а также связанных с достижением результатов предоставления этих средств иных операций;</w:t>
      </w:r>
    </w:p>
    <w:p w:rsidR="00FA45BF" w:rsidRDefault="00FA45BF" w:rsidP="00FA45BF">
      <w:pPr>
        <w:pStyle w:val="ConsPlusNormal"/>
        <w:spacing w:before="220"/>
        <w:ind w:firstLine="540"/>
        <w:jc w:val="both"/>
      </w:pPr>
      <w:r>
        <w:t>11) оплату расходов, в том числе за счет собственных средств, предусмотренных перечнем расходов, осуществлять только путем безналичного расчета;</w:t>
      </w:r>
    </w:p>
    <w:p w:rsidR="00FA45BF" w:rsidRDefault="00FA45BF" w:rsidP="00FA45BF">
      <w:pPr>
        <w:pStyle w:val="ConsPlusNormal"/>
        <w:spacing w:before="220"/>
        <w:ind w:firstLine="540"/>
        <w:jc w:val="both"/>
      </w:pPr>
      <w:r>
        <w:t>12) обратиться с заявлением о государственной регистрации права собственности на приобретенный земельный участок в орган, осуществляющий государственный кадастровый учет и государственную регистрацию прав на недвижимое имущество, в случае, если Грант планируется направить на приобретение земельного участка в собственность получателя Гранта.</w:t>
      </w:r>
    </w:p>
    <w:p w:rsidR="00FA45BF" w:rsidRDefault="00FA45BF" w:rsidP="00FA45BF">
      <w:pPr>
        <w:pStyle w:val="ConsPlusNormal"/>
        <w:spacing w:before="220"/>
        <w:ind w:firstLine="540"/>
        <w:jc w:val="both"/>
      </w:pPr>
      <w:r>
        <w:t>Обязательства, изложенные в настоящем пункте, подлежат включению в соглашение.</w:t>
      </w:r>
    </w:p>
    <w:p w:rsidR="00FA45BF" w:rsidRDefault="00FA45BF" w:rsidP="00FA45BF">
      <w:pPr>
        <w:pStyle w:val="ConsPlusNormal"/>
        <w:spacing w:before="220"/>
        <w:ind w:firstLine="540"/>
        <w:jc w:val="both"/>
      </w:pPr>
      <w:bookmarkStart w:id="46" w:name="P250"/>
      <w:bookmarkEnd w:id="46"/>
      <w:r>
        <w:t>3.16. Перечень затрат, финансовое обеспечение которых допускается осуществлять за счет Гранта:</w:t>
      </w:r>
    </w:p>
    <w:p w:rsidR="00FA45BF" w:rsidRDefault="00FA45BF" w:rsidP="00FA45BF">
      <w:pPr>
        <w:pStyle w:val="ConsPlusNormal"/>
        <w:spacing w:before="220"/>
        <w:ind w:firstLine="540"/>
        <w:jc w:val="both"/>
      </w:pPr>
      <w:r>
        <w:t>1) разработка проектной документации для строительства производственных и складских зданий, объектов, предназначенных для производства, хранения и переработки сельскохозяйственной продукции;</w:t>
      </w:r>
    </w:p>
    <w:p w:rsidR="00FA45BF" w:rsidRDefault="00FA45BF" w:rsidP="00FA45BF">
      <w:pPr>
        <w:pStyle w:val="ConsPlusNormal"/>
        <w:spacing w:before="220"/>
        <w:ind w:firstLine="540"/>
        <w:jc w:val="both"/>
      </w:pPr>
      <w:r>
        <w:t xml:space="preserve">2)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w:t>
      </w:r>
      <w:r>
        <w:lastRenderedPageBreak/>
        <w:t>животных;</w:t>
      </w:r>
    </w:p>
    <w:p w:rsidR="00FA45BF" w:rsidRDefault="00FA45BF" w:rsidP="00FA45BF">
      <w:pPr>
        <w:pStyle w:val="ConsPlusNormal"/>
        <w:spacing w:before="220"/>
        <w:ind w:firstLine="540"/>
        <w:jc w:val="both"/>
      </w:pPr>
      <w:r>
        <w:t>3) подключение производственных и складских зданий, помещений, пристроек и (или) сооружений для производства, хранения и переработки сельскохозяйственной продукции к электрическим, водо-, газо- и теплопроводным сетям, в том числе автономным (далее - инженерные сети);</w:t>
      </w:r>
    </w:p>
    <w:p w:rsidR="00FA45BF" w:rsidRDefault="00FA45BF" w:rsidP="00FA45BF">
      <w:pPr>
        <w:pStyle w:val="ConsPlusNormal"/>
        <w:spacing w:before="220"/>
        <w:ind w:firstLine="540"/>
        <w:jc w:val="both"/>
      </w:pPr>
      <w:r>
        <w:t>4) приобретение сельскохозяйственных животных: крупный рогатый скот, мелкий рогатый скот, птица, пчелосемьи (далее - сельскохозяйственные животные);</w:t>
      </w:r>
    </w:p>
    <w:p w:rsidR="00FA45BF" w:rsidRDefault="00FA45BF" w:rsidP="00FA45BF">
      <w:pPr>
        <w:pStyle w:val="ConsPlusNormal"/>
        <w:spacing w:before="220"/>
        <w:ind w:firstLine="540"/>
        <w:jc w:val="both"/>
      </w:pPr>
      <w:r>
        <w:t>5) приобретение сельскохозяйственной техники, включая прицепное и навесное оборудование, грузового автомобильного транспорта, оборудования для производства, переработки и хранения сельскохозяйственной продукции (далее - техника, оборудование и транспорт).</w:t>
      </w:r>
    </w:p>
    <w:p w:rsidR="00FA45BF" w:rsidRDefault="00FA45BF" w:rsidP="00FA45BF">
      <w:pPr>
        <w:pStyle w:val="ConsPlusNormal"/>
        <w:spacing w:before="220"/>
        <w:ind w:firstLine="540"/>
        <w:jc w:val="both"/>
      </w:pPr>
      <w:r>
        <w:t>Перечень техники, оборудования и транспорта утверждается приказом министерства;</w:t>
      </w:r>
    </w:p>
    <w:p w:rsidR="00FA45BF" w:rsidRDefault="00FA45BF" w:rsidP="00FA45BF">
      <w:pPr>
        <w:pStyle w:val="ConsPlusNormal"/>
        <w:spacing w:before="220"/>
        <w:ind w:firstLine="540"/>
        <w:jc w:val="both"/>
      </w:pPr>
      <w:r>
        <w:t>6) приобретение семенного материала овощей и картофеля, минеральных удобрений и средств защиты растений;</w:t>
      </w:r>
    </w:p>
    <w:p w:rsidR="00FA45BF" w:rsidRDefault="00FA45BF" w:rsidP="00FA45BF">
      <w:pPr>
        <w:pStyle w:val="ConsPlusNormal"/>
        <w:spacing w:before="220"/>
        <w:ind w:firstLine="540"/>
        <w:jc w:val="both"/>
      </w:pPr>
      <w:r>
        <w:t>7) приобретение земельных участков на территории Красноярского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 - для участников конкурсного отбора, являющихся гражданами, заключившими контракт о прохождении военной службы не ранее 10.07.2022.</w:t>
      </w:r>
    </w:p>
    <w:p w:rsidR="00FA45BF" w:rsidRDefault="00FA45BF" w:rsidP="00FA45BF">
      <w:pPr>
        <w:pStyle w:val="ConsPlusNormal"/>
        <w:spacing w:before="220"/>
        <w:ind w:firstLine="540"/>
        <w:jc w:val="both"/>
      </w:pPr>
      <w:r>
        <w:t>3.17. Участник конкурсного отбора имеет право отказаться от участия в конкурсном отборе на любом его этапе, а победитель конкурсного отбора от получения Гранта, представив об этом обращение, составленное в произвольной форме (далее - обращение), лично в министерство или направив его заказным почтовым отправлением с уведомлением о вручении либо в форме электронного документа через ГИС "Субсидия АПК24", подписанного электронной подписью.</w:t>
      </w:r>
    </w:p>
    <w:p w:rsidR="00FA45BF" w:rsidRDefault="00FA45BF" w:rsidP="00FA45BF">
      <w:pPr>
        <w:pStyle w:val="ConsPlusNormal"/>
        <w:spacing w:before="220"/>
        <w:ind w:firstLine="540"/>
        <w:jc w:val="both"/>
      </w:pPr>
      <w:r>
        <w:t>В случае отказа победителя конкурсного отбора от получения Гранта министерство в течение 5 рабочих дней, следующих за днем получения обращения, принимает в форме приказа решение об отказе в предоставлении Гранта и в течение 5 рабочих дней со дня издания данного приказа направляет победителю конкурсного отбора, уведомление об отказе в предоставлении Гранта способом, указанным в заявлении.</w:t>
      </w:r>
    </w:p>
    <w:p w:rsidR="00FA45BF" w:rsidRDefault="00FA45BF" w:rsidP="00FA45BF">
      <w:pPr>
        <w:pStyle w:val="ConsPlusNormal"/>
        <w:spacing w:before="220"/>
        <w:ind w:firstLine="540"/>
        <w:jc w:val="both"/>
      </w:pPr>
      <w:r>
        <w:t>3.18. Приобретение имущества, ранее приобретенного с участием средств государственной поддержки, за счет Гранта не допускается.</w:t>
      </w:r>
    </w:p>
    <w:p w:rsidR="00FA45BF" w:rsidRDefault="00FA45BF" w:rsidP="00FA45BF">
      <w:pPr>
        <w:pStyle w:val="ConsPlusNormal"/>
        <w:spacing w:before="220"/>
        <w:ind w:firstLine="540"/>
        <w:jc w:val="both"/>
      </w:pPr>
      <w:r>
        <w:t xml:space="preserve">3.19. Порядок и сроки возврата Гранта в краевой бюджет в случае нарушения условий его предоставления установлены </w:t>
      </w:r>
      <w:hyperlink w:anchor="P314">
        <w:r>
          <w:rPr>
            <w:color w:val="0000FF"/>
          </w:rPr>
          <w:t>разделом 5</w:t>
        </w:r>
      </w:hyperlink>
      <w:r>
        <w:t xml:space="preserve"> Порядка.</w:t>
      </w:r>
    </w:p>
    <w:p w:rsidR="00FA45BF" w:rsidRDefault="00FA45BF" w:rsidP="00FA45BF">
      <w:pPr>
        <w:pStyle w:val="ConsPlusNormal"/>
        <w:jc w:val="both"/>
      </w:pPr>
    </w:p>
    <w:p w:rsidR="00FA45BF" w:rsidRDefault="00FA45BF" w:rsidP="00FA45BF">
      <w:pPr>
        <w:pStyle w:val="ConsPlusTitle"/>
        <w:jc w:val="center"/>
        <w:outlineLvl w:val="1"/>
      </w:pPr>
      <w:r>
        <w:t>4. ТРЕБОВАНИЯ К ОТЧЕТНОСТИ</w:t>
      </w:r>
    </w:p>
    <w:p w:rsidR="00FA45BF" w:rsidRDefault="00FA45BF" w:rsidP="00FA45BF">
      <w:pPr>
        <w:pStyle w:val="ConsPlusNormal"/>
        <w:jc w:val="both"/>
      </w:pPr>
    </w:p>
    <w:p w:rsidR="00FA45BF" w:rsidRDefault="00FA45BF" w:rsidP="00FA45BF">
      <w:pPr>
        <w:pStyle w:val="ConsPlusNormal"/>
        <w:ind w:firstLine="540"/>
        <w:jc w:val="both"/>
      </w:pPr>
      <w:bookmarkStart w:id="47" w:name="P266"/>
      <w:bookmarkEnd w:id="47"/>
      <w:r>
        <w:t>4.1. Получатель Гранта представляет в исполнительно-распорядительный орган местного самоуправления муниципального района (округа) Красноярского края (далее - Орган местного самоуправления):</w:t>
      </w:r>
    </w:p>
    <w:p w:rsidR="00FA45BF" w:rsidRDefault="00FA45BF" w:rsidP="00FA45BF">
      <w:pPr>
        <w:pStyle w:val="ConsPlusNormal"/>
        <w:spacing w:before="220"/>
        <w:ind w:firstLine="540"/>
        <w:jc w:val="both"/>
      </w:pPr>
      <w:bookmarkStart w:id="48" w:name="P267"/>
      <w:bookmarkEnd w:id="48"/>
      <w:r>
        <w:t xml:space="preserve">1) ежеквартально в срок до 10-го числа месяца, следующего за отчетным кварталом, в течение срока использования Гранта </w:t>
      </w:r>
      <w:hyperlink w:anchor="P947">
        <w:r>
          <w:rPr>
            <w:color w:val="0000FF"/>
          </w:rPr>
          <w:t>отчет</w:t>
        </w:r>
      </w:hyperlink>
      <w:r>
        <w:t xml:space="preserve"> об осуществлении расходов, источником финансового обеспечения которых является Грант, по форме согласно приложению N 7 к Порядку (далее - отчет о целевом расходовании Гранта) с приложением следующих документов, подтверждающих целевое расходование Гранта в соответствии с перечнем расходов:</w:t>
      </w:r>
    </w:p>
    <w:p w:rsidR="00FA45BF" w:rsidRDefault="00FA45BF" w:rsidP="00FA45BF">
      <w:pPr>
        <w:pStyle w:val="ConsPlusNormal"/>
        <w:spacing w:before="220"/>
        <w:ind w:firstLine="540"/>
        <w:jc w:val="both"/>
      </w:pPr>
      <w:r>
        <w:lastRenderedPageBreak/>
        <w:t>а) при разработке проектной документации:</w:t>
      </w:r>
    </w:p>
    <w:p w:rsidR="00FA45BF" w:rsidRDefault="00FA45BF" w:rsidP="00FA45BF">
      <w:pPr>
        <w:pStyle w:val="ConsPlusNormal"/>
        <w:spacing w:before="220"/>
        <w:ind w:firstLine="540"/>
        <w:jc w:val="both"/>
      </w:pPr>
      <w:r>
        <w:t>копий договоров на оказание услуг на разработку проектной документации;</w:t>
      </w:r>
    </w:p>
    <w:p w:rsidR="00FA45BF" w:rsidRDefault="00FA45BF" w:rsidP="00FA45BF">
      <w:pPr>
        <w:pStyle w:val="ConsPlusNormal"/>
        <w:spacing w:before="220"/>
        <w:ind w:firstLine="540"/>
        <w:jc w:val="both"/>
      </w:pPr>
      <w:r>
        <w:t>копий платежных поручений, подтверждающих оплату за оказанные услуги по разработке проектной документации;</w:t>
      </w:r>
    </w:p>
    <w:p w:rsidR="00FA45BF" w:rsidRDefault="00FA45BF" w:rsidP="00FA45BF">
      <w:pPr>
        <w:pStyle w:val="ConsPlusNormal"/>
        <w:spacing w:before="220"/>
        <w:ind w:firstLine="540"/>
        <w:jc w:val="both"/>
      </w:pPr>
      <w:r>
        <w:t>копии акта оказания услуг по разработке проектной документации;</w:t>
      </w:r>
    </w:p>
    <w:p w:rsidR="00FA45BF" w:rsidRDefault="00FA45BF" w:rsidP="00FA45BF">
      <w:pPr>
        <w:pStyle w:val="ConsPlusNormal"/>
        <w:spacing w:before="220"/>
        <w:ind w:firstLine="540"/>
        <w:jc w:val="both"/>
      </w:pPr>
      <w:r>
        <w:t>б) при строительстве объекта недвижимости:</w:t>
      </w:r>
    </w:p>
    <w:p w:rsidR="00FA45BF" w:rsidRDefault="00FA45BF" w:rsidP="00FA45BF">
      <w:pPr>
        <w:pStyle w:val="ConsPlusNormal"/>
        <w:spacing w:before="220"/>
        <w:ind w:firstLine="540"/>
        <w:jc w:val="both"/>
      </w:pPr>
      <w:r>
        <w:t>копий договоров купли-продажи строительных материалов, используемых при строительстве объекта недвижимости, указанных в проектной документации либо в смете на строительство объекта недвижимости (далее - строительные материалы);</w:t>
      </w:r>
    </w:p>
    <w:p w:rsidR="00FA45BF" w:rsidRDefault="00FA45BF" w:rsidP="00FA45BF">
      <w:pPr>
        <w:pStyle w:val="ConsPlusNormal"/>
        <w:spacing w:before="220"/>
        <w:ind w:firstLine="540"/>
        <w:jc w:val="both"/>
      </w:pPr>
      <w:r>
        <w:t>копий первичных документов на получение строительных материалов;</w:t>
      </w:r>
    </w:p>
    <w:p w:rsidR="00FA45BF" w:rsidRDefault="00FA45BF" w:rsidP="00FA45BF">
      <w:pPr>
        <w:pStyle w:val="ConsPlusNormal"/>
        <w:spacing w:before="220"/>
        <w:ind w:firstLine="540"/>
        <w:jc w:val="both"/>
      </w:pPr>
      <w:r>
        <w:t>копий договоров на выполнение работ (оказание услуг), указанных в проектной документации либо в смете на строительство объекта недвижимости;</w:t>
      </w:r>
    </w:p>
    <w:p w:rsidR="00FA45BF" w:rsidRDefault="00FA45BF" w:rsidP="00FA45BF">
      <w:pPr>
        <w:pStyle w:val="ConsPlusNormal"/>
        <w:spacing w:before="220"/>
        <w:ind w:firstLine="540"/>
        <w:jc w:val="both"/>
      </w:pPr>
      <w:r>
        <w:t>копий платежных поручений, подтверждающих оплату (включая авансовые платежи) выполненных работ (оказанных услуг), приобретение строительных материалов, указанных в проектной документации либо в смете на строительство объекта недвижимости;</w:t>
      </w:r>
    </w:p>
    <w:p w:rsidR="00FA45BF" w:rsidRDefault="00FA45BF" w:rsidP="00FA45BF">
      <w:pPr>
        <w:pStyle w:val="ConsPlusNormal"/>
        <w:spacing w:before="220"/>
        <w:ind w:firstLine="540"/>
        <w:jc w:val="both"/>
      </w:pPr>
      <w:r>
        <w:t>копий документов о приемке выполненных работ (оказанных услуг), указанных в проектной документации либо в смете на строительство объекта недвижимости, и документов о стоимости выполненных работ (оказанных услуг), указанных в проектной документации либо в смете на строительство объекта недвижимости, и затрат по формам, утвержденным получателем Гранта;</w:t>
      </w:r>
    </w:p>
    <w:p w:rsidR="00FA45BF" w:rsidRDefault="00FA45BF" w:rsidP="00FA45BF">
      <w:pPr>
        <w:pStyle w:val="ConsPlusNormal"/>
        <w:spacing w:before="220"/>
        <w:ind w:firstLine="540"/>
        <w:jc w:val="both"/>
      </w:pPr>
      <w:r>
        <w:t>в) при подключении объектов недвижимости к инженерным сетям:</w:t>
      </w:r>
    </w:p>
    <w:p w:rsidR="00FA45BF" w:rsidRDefault="00FA45BF" w:rsidP="00FA45BF">
      <w:pPr>
        <w:pStyle w:val="ConsPlusNormal"/>
        <w:spacing w:before="220"/>
        <w:ind w:firstLine="540"/>
        <w:jc w:val="both"/>
      </w:pPr>
      <w:r>
        <w:t>копий договоров на выполнение работ (оказание услуг) на подключение объектов недвижимости к инженерным сетям;</w:t>
      </w:r>
    </w:p>
    <w:p w:rsidR="00FA45BF" w:rsidRDefault="00FA45BF" w:rsidP="00FA45BF">
      <w:pPr>
        <w:pStyle w:val="ConsPlusNormal"/>
        <w:spacing w:before="220"/>
        <w:ind w:firstLine="540"/>
        <w:jc w:val="both"/>
      </w:pPr>
      <w:r>
        <w:t>копий платежных поручений, подтверждающих оплату (включая авансовые платежи) выполненных работ (оказанных услуг) на подключение к инженерным сетям;</w:t>
      </w:r>
    </w:p>
    <w:p w:rsidR="00FA45BF" w:rsidRDefault="00FA45BF" w:rsidP="00FA45BF">
      <w:pPr>
        <w:pStyle w:val="ConsPlusNormal"/>
        <w:spacing w:before="220"/>
        <w:ind w:firstLine="540"/>
        <w:jc w:val="both"/>
      </w:pPr>
      <w:r>
        <w:t>копий документов о приемке выполненных работ (оказанных услуг) и документов о стоимости выполненных работ и затрат по формам, утвержденным получателем Гранта;</w:t>
      </w:r>
    </w:p>
    <w:p w:rsidR="00FA45BF" w:rsidRDefault="00FA45BF" w:rsidP="00FA45BF">
      <w:pPr>
        <w:pStyle w:val="ConsPlusNormal"/>
        <w:spacing w:before="220"/>
        <w:ind w:firstLine="540"/>
        <w:jc w:val="both"/>
      </w:pPr>
      <w:r>
        <w:t>копий актов сдачи-приемки выполненных работ (оказанных услуг) по подключению объектов недвижимости к инженерным сетям;</w:t>
      </w:r>
    </w:p>
    <w:p w:rsidR="00FA45BF" w:rsidRDefault="00FA45BF" w:rsidP="00FA45BF">
      <w:pPr>
        <w:pStyle w:val="ConsPlusNormal"/>
        <w:spacing w:before="220"/>
        <w:ind w:firstLine="540"/>
        <w:jc w:val="both"/>
      </w:pPr>
      <w:r>
        <w:t>г) при приобретении сельскохозяйственных животных:</w:t>
      </w:r>
    </w:p>
    <w:p w:rsidR="00FA45BF" w:rsidRDefault="00FA45BF" w:rsidP="00FA45BF">
      <w:pPr>
        <w:pStyle w:val="ConsPlusNormal"/>
        <w:spacing w:before="220"/>
        <w:ind w:firstLine="540"/>
        <w:jc w:val="both"/>
      </w:pPr>
      <w:r>
        <w:t>копий договоров купли-продажи сельскохозяйственных животных;</w:t>
      </w:r>
    </w:p>
    <w:p w:rsidR="00FA45BF" w:rsidRDefault="00FA45BF" w:rsidP="00FA45BF">
      <w:pPr>
        <w:pStyle w:val="ConsPlusNormal"/>
        <w:spacing w:before="220"/>
        <w:ind w:firstLine="540"/>
        <w:jc w:val="both"/>
      </w:pPr>
      <w:r>
        <w:t>копий первичных документов, подтверждающих приобретение сельскохозяйственных животных;</w:t>
      </w:r>
    </w:p>
    <w:p w:rsidR="00FA45BF" w:rsidRDefault="00FA45BF" w:rsidP="00FA45BF">
      <w:pPr>
        <w:pStyle w:val="ConsPlusNormal"/>
        <w:spacing w:before="220"/>
        <w:ind w:firstLine="540"/>
        <w:jc w:val="both"/>
      </w:pPr>
      <w:r>
        <w:t>копий платежных поручений, подтверждающих оплату сельскохозяйственных животных, в том числе по авансовым платежам;</w:t>
      </w:r>
    </w:p>
    <w:p w:rsidR="00FA45BF" w:rsidRDefault="00FA45BF" w:rsidP="00FA45BF">
      <w:pPr>
        <w:pStyle w:val="ConsPlusNormal"/>
        <w:spacing w:before="220"/>
        <w:ind w:firstLine="540"/>
        <w:jc w:val="both"/>
      </w:pPr>
      <w:r>
        <w:t>копий актов приема-передачи сельскохозяйственных животных;</w:t>
      </w:r>
    </w:p>
    <w:p w:rsidR="00FA45BF" w:rsidRDefault="00FA45BF" w:rsidP="00FA45BF">
      <w:pPr>
        <w:pStyle w:val="ConsPlusNormal"/>
        <w:spacing w:before="220"/>
        <w:ind w:firstLine="540"/>
        <w:jc w:val="both"/>
      </w:pPr>
      <w:r>
        <w:t>копий сопроводительных ветеринарных документов;</w:t>
      </w:r>
    </w:p>
    <w:p w:rsidR="00FA45BF" w:rsidRDefault="00FA45BF" w:rsidP="00FA45BF">
      <w:pPr>
        <w:pStyle w:val="ConsPlusNormal"/>
        <w:spacing w:before="220"/>
        <w:ind w:firstLine="540"/>
        <w:jc w:val="both"/>
      </w:pPr>
      <w:r>
        <w:t xml:space="preserve">копий племенных свидетельств - в случае приобретения племенных сельскохозяйственных </w:t>
      </w:r>
      <w:r>
        <w:lastRenderedPageBreak/>
        <w:t>животных;</w:t>
      </w:r>
    </w:p>
    <w:p w:rsidR="00FA45BF" w:rsidRDefault="00FA45BF" w:rsidP="00FA45BF">
      <w:pPr>
        <w:pStyle w:val="ConsPlusNormal"/>
        <w:spacing w:before="220"/>
        <w:ind w:firstLine="540"/>
        <w:jc w:val="both"/>
      </w:pPr>
      <w:r>
        <w:t>д) при приобретении в собственность техники, оборудования и транспорта:</w:t>
      </w:r>
    </w:p>
    <w:p w:rsidR="00FA45BF" w:rsidRDefault="00FA45BF" w:rsidP="00FA45BF">
      <w:pPr>
        <w:pStyle w:val="ConsPlusNormal"/>
        <w:spacing w:before="220"/>
        <w:ind w:firstLine="540"/>
        <w:jc w:val="both"/>
      </w:pPr>
      <w:r>
        <w:t>копий договоров купли-продажи техники, оборудования и транспорта;</w:t>
      </w:r>
    </w:p>
    <w:p w:rsidR="00FA45BF" w:rsidRDefault="00FA45BF" w:rsidP="00FA45BF">
      <w:pPr>
        <w:pStyle w:val="ConsPlusNormal"/>
        <w:spacing w:before="220"/>
        <w:ind w:firstLine="540"/>
        <w:jc w:val="both"/>
      </w:pPr>
      <w:r>
        <w:t>копий первичных документов на приобретение техники, оборудования и транспорта;</w:t>
      </w:r>
    </w:p>
    <w:p w:rsidR="00FA45BF" w:rsidRDefault="00FA45BF" w:rsidP="00FA45BF">
      <w:pPr>
        <w:pStyle w:val="ConsPlusNormal"/>
        <w:spacing w:before="220"/>
        <w:ind w:firstLine="540"/>
        <w:jc w:val="both"/>
      </w:pPr>
      <w:r>
        <w:t>копий платежных поручений, подтверждающих оплату техники, оборудования и транспорта, включая авансовые платежи;</w:t>
      </w:r>
    </w:p>
    <w:p w:rsidR="00FA45BF" w:rsidRDefault="00FA45BF" w:rsidP="00FA45BF">
      <w:pPr>
        <w:pStyle w:val="ConsPlusNormal"/>
        <w:spacing w:before="220"/>
        <w:ind w:firstLine="540"/>
        <w:jc w:val="both"/>
      </w:pPr>
      <w:r>
        <w:t>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(в случае приобретения грузового автомобильного транспорта, тракторов и самоходных сельскохозяйственных машин) или копий технических паспортов и инвентарных карточек учета объекта основных средств (в случае приобретения техники и оборудования, не подлежащих постановке на учет в соответствующем государственном органе) по формам, утвержденным получателем Гранта;</w:t>
      </w:r>
    </w:p>
    <w:p w:rsidR="00FA45BF" w:rsidRDefault="00FA45BF" w:rsidP="00FA45BF">
      <w:pPr>
        <w:pStyle w:val="ConsPlusNormal"/>
        <w:spacing w:before="220"/>
        <w:ind w:firstLine="540"/>
        <w:jc w:val="both"/>
      </w:pPr>
      <w:r>
        <w:t>е) при приобретении семенного материала овощей и картофеля, минеральных удобрений и средств защиты растений:</w:t>
      </w:r>
    </w:p>
    <w:p w:rsidR="00FA45BF" w:rsidRDefault="00FA45BF" w:rsidP="00FA45BF">
      <w:pPr>
        <w:pStyle w:val="ConsPlusNormal"/>
        <w:spacing w:before="220"/>
        <w:ind w:firstLine="540"/>
        <w:jc w:val="both"/>
      </w:pPr>
      <w:r>
        <w:t>копии договоров купли-продажи семенного материала овощей и картофеля, минеральных удобрений и средств защиты растений;</w:t>
      </w:r>
    </w:p>
    <w:p w:rsidR="00FA45BF" w:rsidRDefault="00FA45BF" w:rsidP="00FA45BF">
      <w:pPr>
        <w:pStyle w:val="ConsPlusNormal"/>
        <w:spacing w:before="220"/>
        <w:ind w:firstLine="540"/>
        <w:jc w:val="both"/>
      </w:pPr>
      <w:r>
        <w:t>копий первичных документов, подтверждающих приобретение семенного материала овощей и картофеля, минеральных удобрений и средств защиты растений;</w:t>
      </w:r>
    </w:p>
    <w:p w:rsidR="00FA45BF" w:rsidRDefault="00FA45BF" w:rsidP="00FA45BF">
      <w:pPr>
        <w:pStyle w:val="ConsPlusNormal"/>
        <w:spacing w:before="220"/>
        <w:ind w:firstLine="540"/>
        <w:jc w:val="both"/>
      </w:pPr>
      <w:r>
        <w:t>копий актов приема-передачи семенного материала овощей и картофеля, минеральных удобрений и средств защиты растений;</w:t>
      </w:r>
    </w:p>
    <w:p w:rsidR="00FA45BF" w:rsidRDefault="00FA45BF" w:rsidP="00FA45BF">
      <w:pPr>
        <w:pStyle w:val="ConsPlusNormal"/>
        <w:spacing w:before="220"/>
        <w:ind w:firstLine="540"/>
        <w:jc w:val="both"/>
      </w:pPr>
      <w:r>
        <w:t>ж) при приобретении земельного участка:</w:t>
      </w:r>
    </w:p>
    <w:p w:rsidR="00FA45BF" w:rsidRDefault="00FA45BF" w:rsidP="00FA45BF">
      <w:pPr>
        <w:pStyle w:val="ConsPlusNormal"/>
        <w:spacing w:before="220"/>
        <w:ind w:firstLine="540"/>
        <w:jc w:val="both"/>
      </w:pPr>
      <w:r>
        <w:t>копии договора купли-продажи земельного участка;</w:t>
      </w:r>
    </w:p>
    <w:p w:rsidR="00FA45BF" w:rsidRDefault="00FA45BF" w:rsidP="00FA45BF">
      <w:pPr>
        <w:pStyle w:val="ConsPlusNormal"/>
        <w:spacing w:before="220"/>
        <w:ind w:firstLine="540"/>
        <w:jc w:val="both"/>
      </w:pPr>
      <w:r>
        <w:t>копии платежного поручения, подтверждающего оплату приобретения земельного участка;</w:t>
      </w:r>
    </w:p>
    <w:p w:rsidR="00FA45BF" w:rsidRDefault="00FA45BF" w:rsidP="00FA45BF">
      <w:pPr>
        <w:pStyle w:val="ConsPlusNormal"/>
        <w:spacing w:before="220"/>
        <w:ind w:firstLine="540"/>
        <w:jc w:val="both"/>
      </w:pPr>
      <w:r>
        <w:t>выписки из ЕГРН, подтверждающей право собственности на приобретенный земельный участок;</w:t>
      </w:r>
    </w:p>
    <w:p w:rsidR="00FA45BF" w:rsidRDefault="00FA45BF" w:rsidP="00FA45BF">
      <w:pPr>
        <w:pStyle w:val="ConsPlusNormal"/>
        <w:spacing w:before="220"/>
        <w:ind w:firstLine="540"/>
        <w:jc w:val="both"/>
      </w:pPr>
      <w:r>
        <w:t>2) выписки по расчетному счету за отчетный квартал по состоянию на последнее число последнего месяца отчетного квартала.</w:t>
      </w:r>
    </w:p>
    <w:p w:rsidR="00FA45BF" w:rsidRDefault="00FA45BF" w:rsidP="00FA45BF">
      <w:pPr>
        <w:pStyle w:val="ConsPlusNormal"/>
        <w:spacing w:before="220"/>
        <w:ind w:firstLine="540"/>
        <w:jc w:val="both"/>
      </w:pPr>
      <w:r>
        <w:t xml:space="preserve">4.2. Копии документов, предусмотренных </w:t>
      </w:r>
      <w:hyperlink w:anchor="P267">
        <w:r>
          <w:rPr>
            <w:color w:val="0000FF"/>
          </w:rPr>
          <w:t>подпунктом 1 пункта 4.1</w:t>
        </w:r>
      </w:hyperlink>
      <w:r>
        <w:t xml:space="preserve"> Порядка, должны быть заверены получателем Гранта с указанием даты их заверения, должности, подписи, расшифровки подписи получателя Гранта.</w:t>
      </w:r>
    </w:p>
    <w:p w:rsidR="00FA45BF" w:rsidRDefault="00FA45BF" w:rsidP="00FA45BF">
      <w:pPr>
        <w:pStyle w:val="ConsPlusNormal"/>
        <w:spacing w:before="220"/>
        <w:ind w:firstLine="540"/>
        <w:jc w:val="both"/>
      </w:pPr>
      <w:r>
        <w:t xml:space="preserve">4.3. Отчет, указанный в </w:t>
      </w:r>
      <w:hyperlink w:anchor="P267">
        <w:r>
          <w:rPr>
            <w:color w:val="0000FF"/>
          </w:rPr>
          <w:t>подпункте 1 пункта 4.1</w:t>
        </w:r>
      </w:hyperlink>
      <w:r>
        <w:t>, представляется получателем Гранта в Орган местного самоуправления на бумажном носителе лично либо направляются по почте (письмом с уведомлением о вручении) или в форме электронного документа через личный кабинет получателя Гранта в ГИС "Субсидия АПК24".</w:t>
      </w:r>
    </w:p>
    <w:p w:rsidR="00FA45BF" w:rsidRDefault="00FA45BF" w:rsidP="00FA45BF">
      <w:pPr>
        <w:pStyle w:val="ConsPlusNormal"/>
        <w:spacing w:before="220"/>
        <w:ind w:firstLine="540"/>
        <w:jc w:val="both"/>
      </w:pPr>
      <w:r>
        <w:t>4.4. Орган местного самоуправления:</w:t>
      </w:r>
    </w:p>
    <w:p w:rsidR="00FA45BF" w:rsidRDefault="00FA45BF" w:rsidP="00FA45BF">
      <w:pPr>
        <w:pStyle w:val="ConsPlusNormal"/>
        <w:spacing w:before="220"/>
        <w:ind w:firstLine="540"/>
        <w:jc w:val="both"/>
      </w:pPr>
      <w:r>
        <w:t xml:space="preserve">1) осуществляет сбор и проверку правильности составления отчетов, предусмотренных </w:t>
      </w:r>
      <w:hyperlink w:anchor="P266">
        <w:r>
          <w:rPr>
            <w:color w:val="0000FF"/>
          </w:rPr>
          <w:t>пунктом 4.1</w:t>
        </w:r>
      </w:hyperlink>
      <w:r>
        <w:t xml:space="preserve"> Порядка, и прилагаемых к ним документов;</w:t>
      </w:r>
    </w:p>
    <w:p w:rsidR="00FA45BF" w:rsidRDefault="00FA45BF" w:rsidP="00FA45BF">
      <w:pPr>
        <w:pStyle w:val="ConsPlusNormal"/>
        <w:spacing w:before="220"/>
        <w:ind w:firstLine="540"/>
        <w:jc w:val="both"/>
      </w:pPr>
      <w:r>
        <w:lastRenderedPageBreak/>
        <w:t xml:space="preserve">2) на основании отчетов, предусмотренных </w:t>
      </w:r>
      <w:hyperlink w:anchor="P267">
        <w:r>
          <w:rPr>
            <w:color w:val="0000FF"/>
          </w:rPr>
          <w:t>подпунктом 1 пункта 4.1</w:t>
        </w:r>
      </w:hyperlink>
      <w:r>
        <w:t xml:space="preserve"> Порядка, поступивших от получателей Грантов, формирует и направляет в министерство сводный </w:t>
      </w:r>
      <w:hyperlink w:anchor="P1151">
        <w:r>
          <w:rPr>
            <w:color w:val="0000FF"/>
          </w:rPr>
          <w:t>отчет</w:t>
        </w:r>
      </w:hyperlink>
      <w:r>
        <w:t xml:space="preserve"> об осуществлении расходов, источником финансового обеспечения которых является Грант, по форме согласно приложению N 8 к Порядку не позднее 15-го числа месяца, следующего за отчетным кварталом.</w:t>
      </w:r>
    </w:p>
    <w:p w:rsidR="00FA45BF" w:rsidRDefault="00FA45BF" w:rsidP="00FA45BF">
      <w:pPr>
        <w:pStyle w:val="ConsPlusNormal"/>
        <w:spacing w:before="220"/>
        <w:ind w:firstLine="540"/>
        <w:jc w:val="both"/>
      </w:pPr>
      <w:r>
        <w:t>Копии документов, подтверждающих целевое расходование Гранта, представленных получателями Грантов с отчетом о целевом расходовании Гранта, направляются в министерство не позднее 30-го числа месяца, следующего за отчетным кварталом.</w:t>
      </w:r>
    </w:p>
    <w:p w:rsidR="00FA45BF" w:rsidRDefault="00FA45BF" w:rsidP="00FA45BF">
      <w:pPr>
        <w:pStyle w:val="ConsPlusNormal"/>
        <w:spacing w:before="220"/>
        <w:ind w:firstLine="540"/>
        <w:jc w:val="both"/>
      </w:pPr>
      <w:r>
        <w:t xml:space="preserve">4.5. Для подтверждения достижения значений </w:t>
      </w:r>
      <w:hyperlink w:anchor="P1275">
        <w:r>
          <w:rPr>
            <w:color w:val="0000FF"/>
          </w:rPr>
          <w:t>результатов</w:t>
        </w:r>
      </w:hyperlink>
      <w:r>
        <w:t xml:space="preserve">, установленных в соглашении в соответствии с формой, предусмотренной приложением N 9 к Порядку, получатель Гранта ежегодно в срок до 1 марта, следующего за отчетным годом, представляет в Орган местного самоуправления </w:t>
      </w:r>
      <w:hyperlink w:anchor="P1369">
        <w:r>
          <w:rPr>
            <w:color w:val="0000FF"/>
          </w:rPr>
          <w:t>отчет</w:t>
        </w:r>
      </w:hyperlink>
      <w:r>
        <w:t xml:space="preserve"> о достижении установленных при предоставлении Гранта значений результатов по форме, предусмотренной приложением N 10 к Порядку (далее - отчет о достижении результатов), на бумажном носителе в течение всего срока реализации проекта или в форме электронного документа через личный кабинет в ГИС "Субсидия АПК24".</w:t>
      </w:r>
    </w:p>
    <w:p w:rsidR="00FA45BF" w:rsidRDefault="00FA45BF" w:rsidP="00FA45BF">
      <w:pPr>
        <w:pStyle w:val="ConsPlusNormal"/>
        <w:spacing w:before="220"/>
        <w:ind w:firstLine="540"/>
        <w:jc w:val="both"/>
      </w:pPr>
      <w:r>
        <w:t>Органы местного самоуправления направляют отчеты о достижении результатов в министерство в срок до 10 марта, следующего за отчетным годом.</w:t>
      </w:r>
    </w:p>
    <w:p w:rsidR="00FA45BF" w:rsidRDefault="00FA45BF" w:rsidP="00FA45BF">
      <w:pPr>
        <w:pStyle w:val="ConsPlusNormal"/>
        <w:spacing w:before="220"/>
        <w:ind w:firstLine="540"/>
        <w:jc w:val="both"/>
      </w:pPr>
      <w:r>
        <w:t>4.6. Министерство вправе устанавливать в соглашении сроки и формы предоставления получателем Гранта дополнительной отчетности.</w:t>
      </w:r>
    </w:p>
    <w:p w:rsidR="00FA45BF" w:rsidRDefault="00FA45BF" w:rsidP="00FA45BF">
      <w:pPr>
        <w:pStyle w:val="ConsPlusNormal"/>
        <w:jc w:val="both"/>
      </w:pPr>
    </w:p>
    <w:p w:rsidR="00FA45BF" w:rsidRDefault="00FA45BF" w:rsidP="00FA45BF">
      <w:pPr>
        <w:pStyle w:val="ConsPlusTitle"/>
        <w:jc w:val="center"/>
        <w:outlineLvl w:val="1"/>
      </w:pPr>
      <w:bookmarkStart w:id="49" w:name="P314"/>
      <w:bookmarkEnd w:id="49"/>
      <w:r>
        <w:t>5. ТРЕБОВАНИЯ ОБ ОСУЩЕСТВЛЕНИЯ КОНТРОЛЯ (МОНИТОРИНГА)</w:t>
      </w:r>
    </w:p>
    <w:p w:rsidR="00FA45BF" w:rsidRDefault="00FA45BF" w:rsidP="00FA45BF">
      <w:pPr>
        <w:pStyle w:val="ConsPlusTitle"/>
        <w:jc w:val="center"/>
      </w:pPr>
      <w:r>
        <w:t>ЗА СОБЛЮДЕНИЕМ УСЛОВИЙ И ПОРЯДКА ПРЕДОСТАВЛЕНИЯ ГРАНТА</w:t>
      </w:r>
    </w:p>
    <w:p w:rsidR="00FA45BF" w:rsidRDefault="00FA45BF" w:rsidP="00FA45BF">
      <w:pPr>
        <w:pStyle w:val="ConsPlusTitle"/>
        <w:jc w:val="center"/>
      </w:pPr>
      <w:r>
        <w:t>И ОТВЕТСТВЕННОСТИ ЗА ИХ НАРУШЕНИЕ</w:t>
      </w:r>
    </w:p>
    <w:p w:rsidR="00FA45BF" w:rsidRDefault="00FA45BF" w:rsidP="00FA45BF">
      <w:pPr>
        <w:pStyle w:val="ConsPlusNormal"/>
        <w:jc w:val="both"/>
      </w:pPr>
    </w:p>
    <w:p w:rsidR="00FA45BF" w:rsidRDefault="00FA45BF" w:rsidP="00FA45BF">
      <w:pPr>
        <w:pStyle w:val="ConsPlusNormal"/>
        <w:ind w:firstLine="540"/>
        <w:jc w:val="both"/>
      </w:pPr>
      <w:r>
        <w:t>5.1. Министерство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w:t>
      </w:r>
    </w:p>
    <w:p w:rsidR="00FA45BF" w:rsidRDefault="00FA45BF" w:rsidP="00FA45BF">
      <w:pPr>
        <w:pStyle w:val="ConsPlusNormal"/>
        <w:spacing w:before="220"/>
        <w:ind w:firstLine="540"/>
        <w:jc w:val="both"/>
      </w:pPr>
      <w:r>
        <w:t xml:space="preserve">Служба финансово-экономического контроля и контроля в сфере закупок Красноярского края и Счетная палата Красноярского края осуществляют проверки соблюдения получателями Гранта и лицами по договорам, заключенным с получателем Гранта, порядка и условий предоставления Гранта в соответствии со </w:t>
      </w:r>
      <w:hyperlink r:id="rId48">
        <w:r>
          <w:rPr>
            <w:color w:val="0000FF"/>
          </w:rPr>
          <w:t>статьями 268.1</w:t>
        </w:r>
      </w:hyperlink>
      <w:r>
        <w:t xml:space="preserve"> и </w:t>
      </w:r>
      <w:hyperlink r:id="rId49">
        <w:r>
          <w:rPr>
            <w:color w:val="0000FF"/>
          </w:rPr>
          <w:t>269.2</w:t>
        </w:r>
      </w:hyperlink>
      <w:r>
        <w:t xml:space="preserve"> Бюджетного кодекса Российской Федерации.</w:t>
      </w:r>
    </w:p>
    <w:p w:rsidR="00FA45BF" w:rsidRDefault="00FA45BF" w:rsidP="00FA45BF">
      <w:pPr>
        <w:pStyle w:val="ConsPlusNormal"/>
        <w:spacing w:before="220"/>
        <w:ind w:firstLine="540"/>
        <w:jc w:val="both"/>
      </w:pPr>
      <w:r>
        <w:t>5.2. Мерой ответственности за нарушение условий и порядка предоставления Грантов является возврат в доход краевого бюджета Гранта (части средств Гранта) в следующих случаях:</w:t>
      </w:r>
    </w:p>
    <w:p w:rsidR="00FA45BF" w:rsidRDefault="00FA45BF" w:rsidP="00FA45BF">
      <w:pPr>
        <w:pStyle w:val="ConsPlusNormal"/>
        <w:spacing w:before="220"/>
        <w:ind w:firstLine="540"/>
        <w:jc w:val="both"/>
      </w:pPr>
      <w:bookmarkStart w:id="50" w:name="P321"/>
      <w:bookmarkEnd w:id="50"/>
      <w:r>
        <w:t>1) установление факта нарушения получателем Гранта условий и Порядка предоставления Грантов;</w:t>
      </w:r>
    </w:p>
    <w:p w:rsidR="00FA45BF" w:rsidRDefault="00FA45BF" w:rsidP="00FA45BF">
      <w:pPr>
        <w:pStyle w:val="ConsPlusNormal"/>
        <w:spacing w:before="220"/>
        <w:ind w:firstLine="540"/>
        <w:jc w:val="both"/>
      </w:pPr>
      <w:bookmarkStart w:id="51" w:name="P322"/>
      <w:bookmarkEnd w:id="51"/>
      <w:r>
        <w:t>2) недостижение значений результатов предоставления Гранта, установленных в соглашении.</w:t>
      </w:r>
    </w:p>
    <w:p w:rsidR="00FA45BF" w:rsidRDefault="00FA45BF" w:rsidP="00FA45BF">
      <w:pPr>
        <w:pStyle w:val="ConsPlusNormal"/>
        <w:spacing w:before="220"/>
        <w:ind w:firstLine="540"/>
        <w:jc w:val="both"/>
      </w:pPr>
      <w:r>
        <w:t xml:space="preserve">5.3. В случае, установленном </w:t>
      </w:r>
      <w:hyperlink w:anchor="P321">
        <w:r>
          <w:rPr>
            <w:color w:val="0000FF"/>
          </w:rPr>
          <w:t>подпунктом 1 пункта 5.2</w:t>
        </w:r>
      </w:hyperlink>
      <w:r>
        <w:t xml:space="preserve"> Порядка, министерство в течение 30 рабочих дней со дня установления факта нарушения получателем Гранта условий и порядка предоставления Гранта принимает в форме приказа решение о применении к получателю Гранта мер ответственности в виде возврата в доход краевого бюджета полученных сумм Гранта в полном объеме, в отношении которых установлены факты нарушения условий и порядка предоставления Гранта, и в течение 10 рабочих дней со дня издания приказа направляет письменное уведомление (требование) получателю Гранта о возврате полученных сумм Гранта в доход краевого бюджета (далее - требование) способом, указанным в заявлении.</w:t>
      </w:r>
    </w:p>
    <w:p w:rsidR="00FA45BF" w:rsidRDefault="00FA45BF" w:rsidP="00FA45BF">
      <w:pPr>
        <w:pStyle w:val="ConsPlusNormal"/>
        <w:spacing w:before="220"/>
        <w:ind w:firstLine="540"/>
        <w:jc w:val="both"/>
      </w:pPr>
      <w:r>
        <w:lastRenderedPageBreak/>
        <w:t>Получатель Гранта в течение 10 рабочих дней со дня получения требования обязан произвести возврат в доход краевого бюджета полученной суммы Гранта, указанной в требовании, в полном объеме.</w:t>
      </w:r>
    </w:p>
    <w:p w:rsidR="00FA45BF" w:rsidRDefault="00FA45BF" w:rsidP="00FA45BF">
      <w:pPr>
        <w:pStyle w:val="ConsPlusNormal"/>
        <w:spacing w:before="220"/>
        <w:ind w:firstLine="540"/>
        <w:jc w:val="both"/>
      </w:pPr>
      <w:r>
        <w:t xml:space="preserve">5.4. В случае, установленном </w:t>
      </w:r>
      <w:hyperlink w:anchor="P322">
        <w:r>
          <w:rPr>
            <w:color w:val="0000FF"/>
          </w:rPr>
          <w:t>подпунктом 2 пункта 5.2</w:t>
        </w:r>
      </w:hyperlink>
      <w:r>
        <w:t xml:space="preserve"> Порядка, министерство не позднее 1 мая очередного финансового года принимает в форме приказа решение о применении к получателю Гранта мер ответственности в виде возврата полученных сумм Гранта за недостижение значений результатов, определенных соглашением, и рассчитывает размер суммы Гранта, подлежащей возврату в доход краевого бюджета, в соответствии с методикой, утвержденной </w:t>
      </w:r>
      <w:hyperlink r:id="rId50">
        <w:r>
          <w:rPr>
            <w:color w:val="0000FF"/>
          </w:rPr>
          <w:t>Приказом</w:t>
        </w:r>
      </w:hyperlink>
      <w:r>
        <w:t xml:space="preserve"> министерства от 24.12.2018 N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 бюджета".</w:t>
      </w:r>
    </w:p>
    <w:p w:rsidR="00FA45BF" w:rsidRDefault="00FA45BF" w:rsidP="00FA45BF">
      <w:pPr>
        <w:pStyle w:val="ConsPlusNormal"/>
        <w:spacing w:before="220"/>
        <w:ind w:firstLine="540"/>
        <w:jc w:val="both"/>
      </w:pPr>
      <w:r>
        <w:t>Министерство не позднее 1 июня очередного финансового года направляет получателю Гранта письменное уведомление (требование) о возврате полученной суммы Гранта в доход краевого бюджета (далее в настоящем пункте - уведомление).</w:t>
      </w:r>
    </w:p>
    <w:p w:rsidR="00FA45BF" w:rsidRDefault="00FA45BF" w:rsidP="00FA45BF">
      <w:pPr>
        <w:pStyle w:val="ConsPlusNormal"/>
        <w:spacing w:before="220"/>
        <w:ind w:firstLine="540"/>
        <w:jc w:val="both"/>
      </w:pPr>
      <w:r>
        <w:t>Получатель Гранта в течение 10 рабочих дней со дня получения уведомления обязан произвести возврат в краевой бюджет суммы Гранта в размере, указанном в уведомлении.</w:t>
      </w:r>
    </w:p>
    <w:p w:rsidR="00FA45BF" w:rsidRDefault="00FA45BF" w:rsidP="00FA45BF">
      <w:pPr>
        <w:pStyle w:val="ConsPlusNormal"/>
        <w:spacing w:before="220"/>
        <w:ind w:firstLine="540"/>
        <w:jc w:val="both"/>
      </w:pPr>
      <w:r>
        <w:t>5.5. Основанием для освобождения получателя Гранта от возврата средств в краевой бюджет при недостижении значения результатов,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результатов, установленных в соглашении.</w:t>
      </w:r>
    </w:p>
    <w:p w:rsidR="00FA45BF" w:rsidRDefault="00FA45BF" w:rsidP="00FA45BF">
      <w:pPr>
        <w:pStyle w:val="ConsPlusNormal"/>
        <w:spacing w:before="220"/>
        <w:ind w:firstLine="540"/>
        <w:jc w:val="both"/>
      </w:pPr>
      <w:r>
        <w:t>В случае недостижения значения результатов, установленных в соглашении, по причине наступления обстоятельств непреодолимой силы, имеющих чрезвычайный непредотвратимый характер, получатель Гранта одновременно с представлением отчета о достижении результатов представляет в Орган местного самоуправления документы, подтверждающие их наступление.</w:t>
      </w:r>
    </w:p>
    <w:p w:rsidR="00FA45BF" w:rsidRDefault="00FA45BF" w:rsidP="00FA45BF">
      <w:pPr>
        <w:pStyle w:val="ConsPlusNormal"/>
        <w:spacing w:before="220"/>
        <w:ind w:firstLine="540"/>
        <w:jc w:val="both"/>
      </w:pPr>
      <w:bookmarkStart w:id="52" w:name="P330"/>
      <w:bookmarkEnd w:id="52"/>
      <w:r>
        <w:t>Орган местного самоуправления в течение 5 рабочих дней со дня получения от получателя Гранта отчета о достижении результатов направляет в министерство отчет о достижении результатов и документы, подтверждающие наступление обстоятельств непреодолимой силы, имеющие чрезвычайный непредотвратимый характер, в электронном виде или на бумажном носителе.</w:t>
      </w:r>
    </w:p>
    <w:p w:rsidR="00FA45BF" w:rsidRDefault="00FA45BF" w:rsidP="00FA45BF">
      <w:pPr>
        <w:pStyle w:val="ConsPlusNormal"/>
        <w:spacing w:before="220"/>
        <w:ind w:firstLine="540"/>
        <w:jc w:val="both"/>
      </w:pPr>
      <w:r>
        <w:t xml:space="preserve">Министерство в течение 5 рабочих дней со дня, следующего за днем получения от Органов местного самоуправления, указанных в </w:t>
      </w:r>
      <w:hyperlink w:anchor="P330">
        <w:r>
          <w:rPr>
            <w:color w:val="0000FF"/>
          </w:rPr>
          <w:t>абзаце третьем</w:t>
        </w:r>
      </w:hyperlink>
      <w:r>
        <w:t xml:space="preserve"> настоящего пункта, рассматривает указанные документы и принимает в форме приказа решение об освобождении (отказе в освобождении) получателя Гранта от возврата средств в краевой бюджет.</w:t>
      </w:r>
    </w:p>
    <w:p w:rsidR="00FA45BF" w:rsidRDefault="00FA45BF" w:rsidP="00FA45BF">
      <w:pPr>
        <w:pStyle w:val="ConsPlusNormal"/>
        <w:spacing w:before="220"/>
        <w:ind w:firstLine="540"/>
        <w:jc w:val="both"/>
      </w:pPr>
      <w:r>
        <w:t xml:space="preserve">5.6. Мониторинг достижения результатов предоставления Гранта проводится министерством и министерством финансов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w:t>
      </w:r>
      <w:hyperlink r:id="rId5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1</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52">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360"/>
        <w:gridCol w:w="2703"/>
        <w:gridCol w:w="1623"/>
        <w:gridCol w:w="375"/>
        <w:gridCol w:w="375"/>
        <w:gridCol w:w="3275"/>
      </w:tblGrid>
      <w:tr w:rsidR="00FA45BF" w:rsidTr="00D9316E">
        <w:tc>
          <w:tcPr>
            <w:tcW w:w="5046" w:type="dxa"/>
            <w:gridSpan w:val="4"/>
            <w:tcBorders>
              <w:top w:val="nil"/>
              <w:bottom w:val="nil"/>
            </w:tcBorders>
          </w:tcPr>
          <w:p w:rsidR="00FA45BF" w:rsidRDefault="00FA45BF" w:rsidP="00D9316E">
            <w:pPr>
              <w:pStyle w:val="ConsPlusNormal"/>
            </w:pPr>
          </w:p>
        </w:tc>
        <w:tc>
          <w:tcPr>
            <w:tcW w:w="4025" w:type="dxa"/>
            <w:gridSpan w:val="3"/>
            <w:tcBorders>
              <w:top w:val="nil"/>
              <w:bottom w:val="nil"/>
            </w:tcBorders>
          </w:tcPr>
          <w:p w:rsidR="00FA45BF" w:rsidRDefault="00FA45BF" w:rsidP="00D9316E">
            <w:pPr>
              <w:pStyle w:val="ConsPlusNormal"/>
              <w:jc w:val="both"/>
            </w:pPr>
            <w:r>
              <w:t>В министерство сельского хозяйства</w:t>
            </w:r>
          </w:p>
          <w:p w:rsidR="00FA45BF" w:rsidRDefault="00FA45BF" w:rsidP="00D9316E">
            <w:pPr>
              <w:pStyle w:val="ConsPlusNormal"/>
              <w:jc w:val="both"/>
            </w:pPr>
            <w:r>
              <w:t>и торговли Красноярского края</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jc w:val="center"/>
            </w:pPr>
            <w:bookmarkStart w:id="53" w:name="P354"/>
            <w:bookmarkEnd w:id="53"/>
            <w:r>
              <w:t>Заявление на участие в конкурсном отборе для предоставления</w:t>
            </w:r>
          </w:p>
          <w:p w:rsidR="00FA45BF" w:rsidRDefault="00FA45BF" w:rsidP="00D9316E">
            <w:pPr>
              <w:pStyle w:val="ConsPlusNormal"/>
              <w:jc w:val="center"/>
            </w:pPr>
            <w:r>
              <w:t>грантов "Наш фермер" в форме субсидий на финансовое</w:t>
            </w:r>
          </w:p>
          <w:p w:rsidR="00FA45BF" w:rsidRDefault="00FA45BF" w:rsidP="00D9316E">
            <w:pPr>
              <w:pStyle w:val="ConsPlusNormal"/>
              <w:jc w:val="center"/>
            </w:pPr>
            <w:r>
              <w:t>обеспечение затрат, связанных с реализацией проекта</w:t>
            </w:r>
          </w:p>
          <w:p w:rsidR="00FA45BF" w:rsidRDefault="00FA45BF" w:rsidP="00D9316E">
            <w:pPr>
              <w:pStyle w:val="ConsPlusNormal"/>
              <w:jc w:val="center"/>
            </w:pPr>
            <w:r>
              <w:t>по развитию сельскохозяйственной деятельности</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1. Участник конкурсного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 участник конкурсного отбора, Грант, конкурсный отбор) __________________________________________________</w:t>
            </w:r>
          </w:p>
          <w:p w:rsidR="00FA45BF" w:rsidRDefault="00FA45BF" w:rsidP="00D9316E">
            <w:pPr>
              <w:pStyle w:val="ConsPlusNormal"/>
              <w:jc w:val="both"/>
            </w:pPr>
            <w:r>
              <w:t>_________________________________________________________________________,</w:t>
            </w:r>
          </w:p>
          <w:p w:rsidR="00FA45BF" w:rsidRDefault="00FA45BF" w:rsidP="00D9316E">
            <w:pPr>
              <w:pStyle w:val="ConsPlusNormal"/>
              <w:jc w:val="center"/>
            </w:pPr>
            <w:r>
              <w:t>(полное наименование участника конкурсного отбора, наименование муниципального района (округа) Красноярского края)</w:t>
            </w:r>
          </w:p>
          <w:p w:rsidR="00FA45BF" w:rsidRDefault="00FA45BF" w:rsidP="00D9316E">
            <w:pPr>
              <w:pStyle w:val="ConsPlusNormal"/>
            </w:pPr>
            <w:r>
              <w:t>зарегистрированный по адресу: ______________________________________________</w:t>
            </w:r>
          </w:p>
          <w:p w:rsidR="00FA45BF" w:rsidRDefault="00FA45BF" w:rsidP="00D9316E">
            <w:pPr>
              <w:pStyle w:val="ConsPlusNormal"/>
            </w:pPr>
            <w:r>
              <w:t>_________________________________________________________________________,</w:t>
            </w:r>
          </w:p>
          <w:p w:rsidR="00FA45BF" w:rsidRDefault="00FA45BF" w:rsidP="00D9316E">
            <w:pPr>
              <w:pStyle w:val="ConsPlusNormal"/>
            </w:pPr>
            <w:r>
              <w:t>паспорт: серия _______ номер _____________, выданный _______________________</w:t>
            </w:r>
          </w:p>
          <w:p w:rsidR="00FA45BF" w:rsidRDefault="00FA45BF" w:rsidP="00D9316E">
            <w:pPr>
              <w:pStyle w:val="ConsPlusNormal"/>
            </w:pPr>
            <w:r>
              <w:t>_________________________________________________________________________</w:t>
            </w:r>
          </w:p>
          <w:p w:rsidR="00FA45BF" w:rsidRDefault="00FA45BF" w:rsidP="00D9316E">
            <w:pPr>
              <w:pStyle w:val="ConsPlusNormal"/>
              <w:jc w:val="center"/>
            </w:pPr>
            <w:r>
              <w:t>(кем и когда выдан)</w:t>
            </w:r>
          </w:p>
          <w:p w:rsidR="00FA45BF" w:rsidRDefault="00FA45BF" w:rsidP="00D9316E">
            <w:pPr>
              <w:pStyle w:val="ConsPlusNormal"/>
            </w:pPr>
            <w:r>
              <w:t>Адрес фактического проживания: ____________________________________________</w:t>
            </w:r>
          </w:p>
          <w:p w:rsidR="00FA45BF" w:rsidRDefault="00FA45BF" w:rsidP="00D9316E">
            <w:pPr>
              <w:pStyle w:val="ConsPlusNormal"/>
            </w:pPr>
            <w:r>
              <w:t>_________________________________________________________________________</w:t>
            </w:r>
          </w:p>
          <w:p w:rsidR="00FA45BF" w:rsidRDefault="00FA45BF" w:rsidP="00D9316E">
            <w:pPr>
              <w:pStyle w:val="ConsPlusNormal"/>
            </w:pPr>
            <w:r>
              <w:t>Почтовый адрес участника конкурсного отбора с указанием почтового индекса _________________________________________________________________________,</w:t>
            </w:r>
          </w:p>
          <w:p w:rsidR="00FA45BF" w:rsidRDefault="00FA45BF" w:rsidP="00D9316E">
            <w:pPr>
              <w:pStyle w:val="ConsPlusNormal"/>
            </w:pPr>
            <w:r>
              <w:t>контактный телефон: ______________________________________________________,</w:t>
            </w:r>
          </w:p>
          <w:p w:rsidR="00FA45BF" w:rsidRDefault="00FA45BF" w:rsidP="00D9316E">
            <w:pPr>
              <w:pStyle w:val="ConsPlusNormal"/>
            </w:pPr>
            <w:r>
              <w:t>адрес электронной почты (при наличии) _____________________________________.</w:t>
            </w:r>
          </w:p>
          <w:p w:rsidR="00FA45BF" w:rsidRDefault="00FA45BF" w:rsidP="00D9316E">
            <w:pPr>
              <w:pStyle w:val="ConsPlusNormal"/>
            </w:pPr>
            <w:r>
              <w:t>ИНН ____________________.</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2. Прошу включить мою заявку на участие в конкурсном отборе (далее - заявка).</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3. Запрашиваемая сумма Гранта, рублей ____________________________________</w:t>
            </w:r>
          </w:p>
          <w:p w:rsidR="00FA45BF" w:rsidRDefault="00FA45BF" w:rsidP="00D9316E">
            <w:pPr>
              <w:pStyle w:val="ConsPlusNormal"/>
              <w:jc w:val="both"/>
            </w:pPr>
            <w:r>
              <w:t>_________________________________________________________________________</w:t>
            </w:r>
          </w:p>
          <w:p w:rsidR="00FA45BF" w:rsidRDefault="00FA45BF" w:rsidP="00D9316E">
            <w:pPr>
              <w:pStyle w:val="ConsPlusNormal"/>
              <w:jc w:val="center"/>
            </w:pPr>
            <w:r>
              <w:lastRenderedPageBreak/>
              <w:t>(цифрами и прописью)</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lastRenderedPageBreak/>
              <w:t xml:space="preserve">4. С Порядком предоставления 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переработка сельскохозяйственной продукции, грантов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утвержденным постановлением Правительства Красноярского края (далее - Порядок) ознакомлен и согласен, даю свое согласие на публикацию (размещение) на официальном сайте министерства сельского хозяйства и торговли Красноярского края информации об участнике конкурсного отбора, о подаваемой заявке, иной информации об участнике конкурсного отбора, связанной с конкурсным отбором, а также согласие на обработку персональных данных в соответствии со </w:t>
            </w:r>
            <w:hyperlink r:id="rId53">
              <w:r>
                <w:rPr>
                  <w:color w:val="0000FF"/>
                </w:rPr>
                <w:t>статьей 9</w:t>
              </w:r>
            </w:hyperlink>
            <w:r>
              <w:t xml:space="preserve"> Федерального закона от 27.07.2006 N 152-ФЗ "О персональных данных" (для физических лиц).</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5. Настоящим заявлением подтверждаю:</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1) соответствую требованиям, предъявляемым к участникам конкурсного отбора, условиям предоставления Грантов, предусмотренным Порядком;</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2) отсутствует вступившее в законную силу решение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отношении участника конкурсного отбора в 20__ году (году, предшествующем году направления заявки) и "__" _____________ 20__ (на первое число месяца подачи заявки на участие в конкурсном отборе);</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3) достоверность представленной в составе заявки информации;</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 xml:space="preserve">4) обязуюсь не получать средства из краевого бюджета на основании иных нормативных правовых актов на цели, указанные в </w:t>
            </w:r>
            <w:hyperlink w:anchor="P48">
              <w:r>
                <w:rPr>
                  <w:color w:val="0000FF"/>
                </w:rPr>
                <w:t>пункте 1.3</w:t>
              </w:r>
            </w:hyperlink>
            <w:r>
              <w:t xml:space="preserve"> Порядка, по состоянию на дату не ранее 1-го числа месяца заключения соглашения о предоставлении Гранта.</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6. Уведомление об отказе в приеме к рассмотрению заявки, о возврате заявки (нужное отметить знаком "V" с указанием реквизитов):</w:t>
            </w: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вручить лично, предварительно оповестив по телефону: 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направить по почтовому адресу: _______________________________________;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в электронной форме в личный кабинет в государственной</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jc w:val="both"/>
            </w:pPr>
            <w:r>
              <w:t>информационной системе "Субсидия АПК24" (далее - ГИС "Субсидия АПК24") в случае подачи заявки в ГИС "Субсидия АПК24";</w:t>
            </w: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по адресу электронной почты ________________________________.</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7. Уведомление о допуске к участию в конкурсном отборе с указанием даты, времени и места проведения заседания конкурсной комиссии по отбору получателей для предоставления грантов "Наш фермер" в форме очного собеседования по проекту развития сельскохозяйственного производства или видео-конференц-связи прошу (нужное отметить знаком "V", с указанием реквизитов):</w:t>
            </w: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вручить лично, предварительно оповестив по телефону: 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направить по почтовому адресу: _______________________________________;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в личный кабинет в ГИС "Субсидия АПК24" (в случае подачи заявки в ГИС "Субсидия АПК24");</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по адресу электронной почты ________________________________.</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8. Уведомление об отклонении заявки (нужное отметить знаком "V" с указанием реквизитов):</w:t>
            </w: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вручить лично, предварительно оповестив по телефону: 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направить по почтовому адресу: _______________________________________;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в личный кабинет в ГИС "Субсидия АПК24" (в случае подачи заявки в ГИС "Субсидия АПК24");</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по адресу электронной почты ________________________________.</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9. Уведомление о включении в перечень победителей конкурсного отбора и заключении соглашения о предоставлении гранта "Наш фермер" (дополнительного соглашения к соглашению о предоставлении гранта "Наш фермер"), уведомление об отказе в предоставлении гранта "Наш фермер" (нужное отметить знаком "V" с указанием реквизитов):</w:t>
            </w: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вручить лично, предварительно оповестив по телефону: 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направить по почтовому адресу: _______________________________________;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в личный кабинет в ГИС "Субсидия АПК24" (в случае подачи заявки в ГИС "Субсидия АПК24");</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по адресу электронной почты ________________________________.</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10. Уведомление (требование) о возврате полученных сумм Гранта в доход краевого бюджета (нужное отметить знаком "V" с указанием реквизитов):</w:t>
            </w: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вручить лично, предварительно оповестив по телефону: 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направить по почтовому адресу: _______________________________________;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в личный кабинет в ГИС "Субсидия АПК24" (в случае подачи заявки в ГИС "Субсидия АПК24");</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направить по адресу электронной почты ________________________________.</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ind w:firstLine="283"/>
              <w:jc w:val="both"/>
            </w:pPr>
            <w:r>
              <w:t>11. Проект соглашения о предоставлении субсидии (проект дополнительного соглашения о предоставлении субсидии) прошу (нужное отметить знаком "V" с указанием реквизитов):</w:t>
            </w: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направить в личный кабинет в ГИС "Субсидия АПК24";</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pPr>
            <w:r>
              <w:t>направить по почтовому адресу: _______________________________________;</w:t>
            </w:r>
          </w:p>
        </w:tc>
      </w:tr>
      <w:tr w:rsidR="00FA45BF" w:rsidTr="00D9316E">
        <w:tc>
          <w:tcPr>
            <w:tcW w:w="360" w:type="dxa"/>
            <w:tcBorders>
              <w:top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tcBorders>
          </w:tcPr>
          <w:p w:rsidR="00FA45BF" w:rsidRDefault="00FA45BF" w:rsidP="00D9316E">
            <w:pPr>
              <w:pStyle w:val="ConsPlusNormal"/>
            </w:pPr>
          </w:p>
        </w:tc>
      </w:tr>
      <w:tr w:rsidR="00FA45BF" w:rsidTr="00D9316E">
        <w:tblPrEx>
          <w:tblBorders>
            <w:insideV w:val="single" w:sz="4" w:space="0" w:color="auto"/>
          </w:tblBorders>
        </w:tblPrEx>
        <w:tc>
          <w:tcPr>
            <w:tcW w:w="360" w:type="dxa"/>
            <w:tcBorders>
              <w:top w:val="nil"/>
              <w:left w:val="nil"/>
              <w:bottom w:val="nil"/>
            </w:tcBorders>
          </w:tcPr>
          <w:p w:rsidR="00FA45BF" w:rsidRDefault="00FA45BF" w:rsidP="00D9316E">
            <w:pPr>
              <w:pStyle w:val="ConsPlusNormal"/>
            </w:pPr>
          </w:p>
        </w:tc>
        <w:tc>
          <w:tcPr>
            <w:tcW w:w="360" w:type="dxa"/>
            <w:tcBorders>
              <w:top w:val="single" w:sz="4" w:space="0" w:color="auto"/>
              <w:bottom w:val="single" w:sz="4" w:space="0" w:color="auto"/>
            </w:tcBorders>
          </w:tcPr>
          <w:p w:rsidR="00FA45BF" w:rsidRDefault="00FA45BF" w:rsidP="00D9316E">
            <w:pPr>
              <w:pStyle w:val="ConsPlusNormal"/>
            </w:pPr>
          </w:p>
        </w:tc>
        <w:tc>
          <w:tcPr>
            <w:tcW w:w="8351" w:type="dxa"/>
            <w:gridSpan w:val="5"/>
            <w:tcBorders>
              <w:top w:val="nil"/>
              <w:bottom w:val="nil"/>
              <w:right w:val="nil"/>
            </w:tcBorders>
          </w:tcPr>
          <w:p w:rsidR="00FA45BF" w:rsidRDefault="00FA45BF" w:rsidP="00D9316E">
            <w:pPr>
              <w:pStyle w:val="ConsPlusNormal"/>
              <w:jc w:val="both"/>
            </w:pPr>
            <w:r>
              <w:t>вручить лично, предварительно оповестив по телефону: ___________________.</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c>
          <w:tcPr>
            <w:tcW w:w="3423" w:type="dxa"/>
            <w:gridSpan w:val="3"/>
            <w:tcBorders>
              <w:top w:val="nil"/>
              <w:bottom w:val="nil"/>
            </w:tcBorders>
          </w:tcPr>
          <w:p w:rsidR="00FA45BF" w:rsidRDefault="00FA45BF" w:rsidP="00D9316E">
            <w:pPr>
              <w:pStyle w:val="ConsPlusNormal"/>
              <w:jc w:val="both"/>
            </w:pPr>
            <w:r>
              <w:t>Участник конкурсного отбора</w:t>
            </w:r>
          </w:p>
        </w:tc>
        <w:tc>
          <w:tcPr>
            <w:tcW w:w="1998" w:type="dxa"/>
            <w:gridSpan w:val="2"/>
            <w:tcBorders>
              <w:top w:val="nil"/>
              <w:bottom w:val="single" w:sz="4" w:space="0" w:color="auto"/>
            </w:tcBorders>
          </w:tcPr>
          <w:p w:rsidR="00FA45BF" w:rsidRDefault="00FA45BF" w:rsidP="00D9316E">
            <w:pPr>
              <w:pStyle w:val="ConsPlusNormal"/>
            </w:pPr>
          </w:p>
        </w:tc>
        <w:tc>
          <w:tcPr>
            <w:tcW w:w="375" w:type="dxa"/>
            <w:tcBorders>
              <w:top w:val="nil"/>
              <w:bottom w:val="nil"/>
            </w:tcBorders>
          </w:tcPr>
          <w:p w:rsidR="00FA45BF" w:rsidRDefault="00FA45BF" w:rsidP="00D9316E">
            <w:pPr>
              <w:pStyle w:val="ConsPlusNormal"/>
            </w:pPr>
          </w:p>
        </w:tc>
        <w:tc>
          <w:tcPr>
            <w:tcW w:w="3275" w:type="dxa"/>
            <w:tcBorders>
              <w:top w:val="nil"/>
              <w:bottom w:val="single" w:sz="4" w:space="0" w:color="auto"/>
            </w:tcBorders>
          </w:tcPr>
          <w:p w:rsidR="00FA45BF" w:rsidRDefault="00FA45BF" w:rsidP="00D9316E">
            <w:pPr>
              <w:pStyle w:val="ConsPlusNormal"/>
            </w:pPr>
          </w:p>
        </w:tc>
      </w:tr>
      <w:tr w:rsidR="00FA45BF" w:rsidTr="00D9316E">
        <w:tc>
          <w:tcPr>
            <w:tcW w:w="3423" w:type="dxa"/>
            <w:gridSpan w:val="3"/>
            <w:tcBorders>
              <w:top w:val="nil"/>
              <w:bottom w:val="nil"/>
            </w:tcBorders>
          </w:tcPr>
          <w:p w:rsidR="00FA45BF" w:rsidRDefault="00FA45BF" w:rsidP="00D9316E">
            <w:pPr>
              <w:pStyle w:val="ConsPlusNormal"/>
            </w:pPr>
          </w:p>
        </w:tc>
        <w:tc>
          <w:tcPr>
            <w:tcW w:w="1998" w:type="dxa"/>
            <w:gridSpan w:val="2"/>
            <w:tcBorders>
              <w:top w:val="single" w:sz="4" w:space="0" w:color="auto"/>
              <w:bottom w:val="nil"/>
            </w:tcBorders>
          </w:tcPr>
          <w:p w:rsidR="00FA45BF" w:rsidRDefault="00FA45BF" w:rsidP="00D9316E">
            <w:pPr>
              <w:pStyle w:val="ConsPlusNormal"/>
              <w:jc w:val="center"/>
            </w:pPr>
            <w:r>
              <w:t>(подпись)</w:t>
            </w:r>
          </w:p>
        </w:tc>
        <w:tc>
          <w:tcPr>
            <w:tcW w:w="375" w:type="dxa"/>
            <w:tcBorders>
              <w:top w:val="nil"/>
              <w:bottom w:val="nil"/>
            </w:tcBorders>
          </w:tcPr>
          <w:p w:rsidR="00FA45BF" w:rsidRDefault="00FA45BF" w:rsidP="00D9316E">
            <w:pPr>
              <w:pStyle w:val="ConsPlusNormal"/>
            </w:pPr>
          </w:p>
        </w:tc>
        <w:tc>
          <w:tcPr>
            <w:tcW w:w="3275" w:type="dxa"/>
            <w:tcBorders>
              <w:top w:val="single" w:sz="4" w:space="0" w:color="auto"/>
              <w:bottom w:val="nil"/>
            </w:tcBorders>
          </w:tcPr>
          <w:p w:rsidR="00FA45BF" w:rsidRDefault="00FA45BF" w:rsidP="00D9316E">
            <w:pPr>
              <w:pStyle w:val="ConsPlusNormal"/>
              <w:jc w:val="center"/>
            </w:pPr>
            <w:r>
              <w:t>(расшифровка подписи)</w:t>
            </w: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p>
        </w:tc>
      </w:tr>
      <w:tr w:rsidR="00FA45BF" w:rsidTr="00D9316E">
        <w:tblPrEx>
          <w:tblBorders>
            <w:insideV w:val="single" w:sz="4" w:space="0" w:color="auto"/>
          </w:tblBorders>
        </w:tblPrEx>
        <w:tc>
          <w:tcPr>
            <w:tcW w:w="9071" w:type="dxa"/>
            <w:gridSpan w:val="7"/>
            <w:tcBorders>
              <w:top w:val="nil"/>
              <w:left w:val="nil"/>
              <w:bottom w:val="nil"/>
              <w:right w:val="nil"/>
            </w:tcBorders>
          </w:tcPr>
          <w:p w:rsidR="00FA45BF" w:rsidRDefault="00FA45BF" w:rsidP="00D9316E">
            <w:pPr>
              <w:pStyle w:val="ConsPlusNormal"/>
            </w:pPr>
            <w:r>
              <w:t>М.П. (при наличии печати)</w:t>
            </w:r>
          </w:p>
          <w:p w:rsidR="00FA45BF" w:rsidRDefault="00FA45BF" w:rsidP="00D9316E">
            <w:pPr>
              <w:pStyle w:val="ConsPlusNormal"/>
            </w:pPr>
            <w:r>
              <w:t>"__" _____________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2</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54">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jc w:val="center"/>
      </w:pPr>
      <w:bookmarkStart w:id="54" w:name="P528"/>
      <w:bookmarkEnd w:id="54"/>
      <w:r>
        <w:t>Перечень расходов, на финансовое обеспечение которых</w:t>
      </w:r>
    </w:p>
    <w:p w:rsidR="00FA45BF" w:rsidRDefault="00FA45BF" w:rsidP="00FA45BF">
      <w:pPr>
        <w:pStyle w:val="ConsPlusNormal"/>
        <w:jc w:val="center"/>
      </w:pPr>
      <w:r>
        <w:t>предоставляется грант "Наш фермер" в форме субсидий</w:t>
      </w:r>
    </w:p>
    <w:p w:rsidR="00FA45BF" w:rsidRDefault="00FA45BF" w:rsidP="00FA45BF">
      <w:pPr>
        <w:pStyle w:val="ConsPlusNormal"/>
        <w:jc w:val="center"/>
      </w:pPr>
      <w:r>
        <w:lastRenderedPageBreak/>
        <w:t>на финансовое обеспечение затрат, связанных с реализацией</w:t>
      </w:r>
    </w:p>
    <w:p w:rsidR="00FA45BF" w:rsidRDefault="00FA45BF" w:rsidP="00FA45BF">
      <w:pPr>
        <w:pStyle w:val="ConsPlusNormal"/>
        <w:jc w:val="center"/>
      </w:pPr>
      <w:r>
        <w:t>проекта по развитию сельскохозяйственной деятельности</w:t>
      </w:r>
    </w:p>
    <w:p w:rsidR="00FA45BF" w:rsidRDefault="00FA45BF" w:rsidP="00FA45BF">
      <w:pPr>
        <w:pStyle w:val="ConsPlusNormal"/>
        <w:jc w:val="center"/>
      </w:pPr>
      <w:r>
        <w:t>____________________________________________________________</w:t>
      </w:r>
    </w:p>
    <w:p w:rsidR="00FA45BF" w:rsidRDefault="00FA45BF" w:rsidP="00FA45BF">
      <w:pPr>
        <w:pStyle w:val="ConsPlusNormal"/>
        <w:jc w:val="center"/>
      </w:pPr>
      <w:r>
        <w:t>____________________________________________________________</w:t>
      </w:r>
    </w:p>
    <w:p w:rsidR="00FA45BF" w:rsidRDefault="00FA45BF" w:rsidP="00FA45BF">
      <w:pPr>
        <w:pStyle w:val="ConsPlusNormal"/>
        <w:jc w:val="center"/>
      </w:pPr>
      <w:r>
        <w:t>(полное наименование участника конкурсного отбора</w:t>
      </w:r>
    </w:p>
    <w:p w:rsidR="00FA45BF" w:rsidRDefault="00FA45BF" w:rsidP="00FA45BF">
      <w:pPr>
        <w:pStyle w:val="ConsPlusNormal"/>
        <w:jc w:val="center"/>
      </w:pPr>
      <w:r>
        <w:t>для предоставления грантов "Наш фермер" в форме субсидий</w:t>
      </w:r>
    </w:p>
    <w:p w:rsidR="00FA45BF" w:rsidRDefault="00FA45BF" w:rsidP="00FA45BF">
      <w:pPr>
        <w:pStyle w:val="ConsPlusNormal"/>
        <w:jc w:val="center"/>
      </w:pPr>
      <w:r>
        <w:t>на финансовое обеспечение затрат, связанных с реализацией</w:t>
      </w:r>
    </w:p>
    <w:p w:rsidR="00FA45BF" w:rsidRDefault="00FA45BF" w:rsidP="00FA45BF">
      <w:pPr>
        <w:pStyle w:val="ConsPlusNormal"/>
        <w:jc w:val="center"/>
      </w:pPr>
      <w:r>
        <w:t>проекта по развитию сельскохозяйственной деятельности</w:t>
      </w:r>
    </w:p>
    <w:p w:rsidR="00FA45BF" w:rsidRDefault="00FA45BF" w:rsidP="00FA45BF">
      <w:pPr>
        <w:pStyle w:val="ConsPlusNormal"/>
        <w:jc w:val="center"/>
      </w:pPr>
      <w:r>
        <w:t>(далее - участник конкурсного отбора, Грант, конкурсный</w:t>
      </w:r>
    </w:p>
    <w:p w:rsidR="00FA45BF" w:rsidRDefault="00FA45BF" w:rsidP="00FA45BF">
      <w:pPr>
        <w:pStyle w:val="ConsPlusNormal"/>
        <w:jc w:val="center"/>
      </w:pPr>
      <w:r>
        <w:t>отбор, проект) наименование муниципального района (округа)</w:t>
      </w:r>
    </w:p>
    <w:p w:rsidR="00FA45BF" w:rsidRDefault="00FA45BF" w:rsidP="00FA45BF">
      <w:pPr>
        <w:pStyle w:val="ConsPlusNormal"/>
        <w:jc w:val="center"/>
      </w:pPr>
      <w:r>
        <w:t>Красноярского края)</w:t>
      </w:r>
    </w:p>
    <w:p w:rsidR="00FA45BF" w:rsidRDefault="00FA45BF" w:rsidP="00FA45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309"/>
        <w:gridCol w:w="1247"/>
        <w:gridCol w:w="1304"/>
        <w:gridCol w:w="1701"/>
      </w:tblGrid>
      <w:tr w:rsidR="00FA45BF" w:rsidTr="00D9316E">
        <w:tc>
          <w:tcPr>
            <w:tcW w:w="454" w:type="dxa"/>
            <w:vMerge w:val="restart"/>
          </w:tcPr>
          <w:p w:rsidR="00FA45BF" w:rsidRDefault="00FA45BF" w:rsidP="00D9316E">
            <w:pPr>
              <w:pStyle w:val="ConsPlusNormal"/>
              <w:jc w:val="center"/>
            </w:pPr>
            <w:r>
              <w:t>N п/п</w:t>
            </w:r>
          </w:p>
        </w:tc>
        <w:tc>
          <w:tcPr>
            <w:tcW w:w="4309" w:type="dxa"/>
            <w:vMerge w:val="restart"/>
          </w:tcPr>
          <w:p w:rsidR="00FA45BF" w:rsidRDefault="00FA45BF" w:rsidP="00D9316E">
            <w:pPr>
              <w:pStyle w:val="ConsPlusNormal"/>
              <w:jc w:val="center"/>
            </w:pPr>
            <w:r>
              <w:t>Перечень затрат, финансовое обеспечение которых допускается осуществлять за счет Гранта</w:t>
            </w:r>
          </w:p>
        </w:tc>
        <w:tc>
          <w:tcPr>
            <w:tcW w:w="1247" w:type="dxa"/>
            <w:vMerge w:val="restart"/>
          </w:tcPr>
          <w:p w:rsidR="00FA45BF" w:rsidRDefault="00FA45BF" w:rsidP="00D9316E">
            <w:pPr>
              <w:pStyle w:val="ConsPlusNormal"/>
              <w:jc w:val="center"/>
            </w:pPr>
            <w:r>
              <w:t>Сумма расходов, рублей</w:t>
            </w:r>
          </w:p>
        </w:tc>
        <w:tc>
          <w:tcPr>
            <w:tcW w:w="3005" w:type="dxa"/>
            <w:gridSpan w:val="2"/>
          </w:tcPr>
          <w:p w:rsidR="00FA45BF" w:rsidRDefault="00FA45BF" w:rsidP="00D9316E">
            <w:pPr>
              <w:pStyle w:val="ConsPlusNormal"/>
              <w:jc w:val="center"/>
            </w:pPr>
            <w:r>
              <w:t>Источники финансирования</w:t>
            </w:r>
          </w:p>
        </w:tc>
      </w:tr>
      <w:tr w:rsidR="00FA45BF" w:rsidTr="00D9316E">
        <w:tc>
          <w:tcPr>
            <w:tcW w:w="454" w:type="dxa"/>
            <w:vMerge/>
          </w:tcPr>
          <w:p w:rsidR="00FA45BF" w:rsidRDefault="00FA45BF" w:rsidP="00D9316E">
            <w:pPr>
              <w:pStyle w:val="ConsPlusNormal"/>
            </w:pPr>
          </w:p>
        </w:tc>
        <w:tc>
          <w:tcPr>
            <w:tcW w:w="4309" w:type="dxa"/>
            <w:vMerge/>
          </w:tcPr>
          <w:p w:rsidR="00FA45BF" w:rsidRDefault="00FA45BF" w:rsidP="00D9316E">
            <w:pPr>
              <w:pStyle w:val="ConsPlusNormal"/>
            </w:pPr>
          </w:p>
        </w:tc>
        <w:tc>
          <w:tcPr>
            <w:tcW w:w="1247" w:type="dxa"/>
            <w:vMerge/>
          </w:tcPr>
          <w:p w:rsidR="00FA45BF" w:rsidRDefault="00FA45BF" w:rsidP="00D9316E">
            <w:pPr>
              <w:pStyle w:val="ConsPlusNormal"/>
            </w:pPr>
          </w:p>
        </w:tc>
        <w:tc>
          <w:tcPr>
            <w:tcW w:w="1304" w:type="dxa"/>
          </w:tcPr>
          <w:p w:rsidR="00FA45BF" w:rsidRDefault="00FA45BF" w:rsidP="00D9316E">
            <w:pPr>
              <w:pStyle w:val="ConsPlusNormal"/>
              <w:jc w:val="center"/>
            </w:pPr>
            <w:r>
              <w:t xml:space="preserve">средства Гранта </w:t>
            </w:r>
            <w:hyperlink w:anchor="P595">
              <w:r>
                <w:rPr>
                  <w:color w:val="0000FF"/>
                </w:rPr>
                <w:t>&lt;1&gt;</w:t>
              </w:r>
            </w:hyperlink>
            <w:r>
              <w:t>, рублей</w:t>
            </w:r>
          </w:p>
        </w:tc>
        <w:tc>
          <w:tcPr>
            <w:tcW w:w="1701" w:type="dxa"/>
          </w:tcPr>
          <w:p w:rsidR="00FA45BF" w:rsidRDefault="00FA45BF" w:rsidP="00D9316E">
            <w:pPr>
              <w:pStyle w:val="ConsPlusNormal"/>
              <w:jc w:val="center"/>
            </w:pPr>
            <w:r>
              <w:t xml:space="preserve">собственные средства участника конкурсного отбора </w:t>
            </w:r>
            <w:hyperlink w:anchor="P596">
              <w:r>
                <w:rPr>
                  <w:color w:val="0000FF"/>
                </w:rPr>
                <w:t>&lt;2&gt;</w:t>
              </w:r>
            </w:hyperlink>
            <w:r>
              <w:t>, рублей</w:t>
            </w:r>
          </w:p>
        </w:tc>
      </w:tr>
      <w:tr w:rsidR="00FA45BF" w:rsidTr="00D9316E">
        <w:tc>
          <w:tcPr>
            <w:tcW w:w="454" w:type="dxa"/>
          </w:tcPr>
          <w:p w:rsidR="00FA45BF" w:rsidRDefault="00FA45BF" w:rsidP="00D9316E">
            <w:pPr>
              <w:pStyle w:val="ConsPlusNormal"/>
              <w:jc w:val="center"/>
            </w:pPr>
            <w:r>
              <w:t>1</w:t>
            </w:r>
          </w:p>
        </w:tc>
        <w:tc>
          <w:tcPr>
            <w:tcW w:w="4309" w:type="dxa"/>
          </w:tcPr>
          <w:p w:rsidR="00FA45BF" w:rsidRDefault="00FA45BF" w:rsidP="00D9316E">
            <w:pPr>
              <w:pStyle w:val="ConsPlusNormal"/>
              <w:jc w:val="center"/>
            </w:pPr>
            <w:r>
              <w:t>2</w:t>
            </w:r>
          </w:p>
        </w:tc>
        <w:tc>
          <w:tcPr>
            <w:tcW w:w="1247" w:type="dxa"/>
          </w:tcPr>
          <w:p w:rsidR="00FA45BF" w:rsidRDefault="00FA45BF" w:rsidP="00D9316E">
            <w:pPr>
              <w:pStyle w:val="ConsPlusNormal"/>
              <w:jc w:val="center"/>
            </w:pPr>
            <w:r>
              <w:t>3</w:t>
            </w:r>
          </w:p>
        </w:tc>
        <w:tc>
          <w:tcPr>
            <w:tcW w:w="1304" w:type="dxa"/>
          </w:tcPr>
          <w:p w:rsidR="00FA45BF" w:rsidRDefault="00FA45BF" w:rsidP="00D9316E">
            <w:pPr>
              <w:pStyle w:val="ConsPlusNormal"/>
              <w:jc w:val="center"/>
            </w:pPr>
            <w:r>
              <w:t>4</w:t>
            </w:r>
          </w:p>
        </w:tc>
        <w:tc>
          <w:tcPr>
            <w:tcW w:w="1701" w:type="dxa"/>
          </w:tcPr>
          <w:p w:rsidR="00FA45BF" w:rsidRDefault="00FA45BF" w:rsidP="00D9316E">
            <w:pPr>
              <w:pStyle w:val="ConsPlusNormal"/>
              <w:jc w:val="center"/>
            </w:pPr>
            <w:r>
              <w:t>5</w:t>
            </w:r>
          </w:p>
        </w:tc>
      </w:tr>
      <w:tr w:rsidR="00FA45BF" w:rsidTr="00D9316E">
        <w:tc>
          <w:tcPr>
            <w:tcW w:w="454" w:type="dxa"/>
          </w:tcPr>
          <w:p w:rsidR="00FA45BF" w:rsidRDefault="00FA45BF" w:rsidP="00D9316E">
            <w:pPr>
              <w:pStyle w:val="ConsPlusNormal"/>
            </w:pPr>
            <w:r>
              <w:t>1</w:t>
            </w:r>
          </w:p>
        </w:tc>
        <w:tc>
          <w:tcPr>
            <w:tcW w:w="4309" w:type="dxa"/>
          </w:tcPr>
          <w:p w:rsidR="00FA45BF" w:rsidRDefault="00FA45BF" w:rsidP="00D9316E">
            <w:pPr>
              <w:pStyle w:val="ConsPlusNormal"/>
            </w:pPr>
            <w:r>
              <w:t>Разработка проектной документации для строительства производственных и складских зданий, объектов, необходимых для производства, хранения и переработки сельскохозяйственной продукции</w:t>
            </w:r>
          </w:p>
        </w:tc>
        <w:tc>
          <w:tcPr>
            <w:tcW w:w="1247" w:type="dxa"/>
          </w:tcPr>
          <w:p w:rsidR="00FA45BF" w:rsidRDefault="00FA45BF" w:rsidP="00D9316E">
            <w:pPr>
              <w:pStyle w:val="ConsPlusNormal"/>
            </w:pPr>
          </w:p>
        </w:tc>
        <w:tc>
          <w:tcPr>
            <w:tcW w:w="1304" w:type="dxa"/>
          </w:tcPr>
          <w:p w:rsidR="00FA45BF" w:rsidRDefault="00FA45BF" w:rsidP="00D9316E">
            <w:pPr>
              <w:pStyle w:val="ConsPlusNormal"/>
              <w:jc w:val="center"/>
            </w:pPr>
            <w:r>
              <w:t>Х</w:t>
            </w:r>
          </w:p>
        </w:tc>
        <w:tc>
          <w:tcPr>
            <w:tcW w:w="1701" w:type="dxa"/>
          </w:tcPr>
          <w:p w:rsidR="00FA45BF" w:rsidRDefault="00FA45BF" w:rsidP="00D9316E">
            <w:pPr>
              <w:pStyle w:val="ConsPlusNormal"/>
              <w:jc w:val="center"/>
            </w:pPr>
            <w:r>
              <w:t>Х</w:t>
            </w:r>
          </w:p>
        </w:tc>
      </w:tr>
      <w:tr w:rsidR="00FA45BF" w:rsidTr="00D9316E">
        <w:tc>
          <w:tcPr>
            <w:tcW w:w="454" w:type="dxa"/>
          </w:tcPr>
          <w:p w:rsidR="00FA45BF" w:rsidRDefault="00FA45BF" w:rsidP="00D9316E">
            <w:pPr>
              <w:pStyle w:val="ConsPlusNormal"/>
            </w:pPr>
            <w:r>
              <w:t>2</w:t>
            </w:r>
          </w:p>
        </w:tc>
        <w:tc>
          <w:tcPr>
            <w:tcW w:w="4309" w:type="dxa"/>
          </w:tcPr>
          <w:p w:rsidR="00FA45BF" w:rsidRDefault="00FA45BF" w:rsidP="00D9316E">
            <w:pPr>
              <w:pStyle w:val="ConsPlusNormal"/>
            </w:pPr>
            <w:r>
              <w:t>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w:t>
            </w:r>
          </w:p>
        </w:tc>
        <w:tc>
          <w:tcPr>
            <w:tcW w:w="1247" w:type="dxa"/>
          </w:tcPr>
          <w:p w:rsidR="00FA45BF" w:rsidRDefault="00FA45BF" w:rsidP="00D9316E">
            <w:pPr>
              <w:pStyle w:val="ConsPlusNormal"/>
            </w:pPr>
          </w:p>
        </w:tc>
        <w:tc>
          <w:tcPr>
            <w:tcW w:w="1304" w:type="dxa"/>
          </w:tcPr>
          <w:p w:rsidR="00FA45BF" w:rsidRDefault="00FA45BF" w:rsidP="00D9316E">
            <w:pPr>
              <w:pStyle w:val="ConsPlusNormal"/>
              <w:jc w:val="center"/>
            </w:pPr>
            <w:r>
              <w:t>Х</w:t>
            </w:r>
          </w:p>
        </w:tc>
        <w:tc>
          <w:tcPr>
            <w:tcW w:w="1701" w:type="dxa"/>
          </w:tcPr>
          <w:p w:rsidR="00FA45BF" w:rsidRDefault="00FA45BF" w:rsidP="00D9316E">
            <w:pPr>
              <w:pStyle w:val="ConsPlusNormal"/>
              <w:jc w:val="center"/>
            </w:pPr>
            <w:r>
              <w:t>Х</w:t>
            </w:r>
          </w:p>
        </w:tc>
      </w:tr>
      <w:tr w:rsidR="00FA45BF" w:rsidTr="00D9316E">
        <w:tc>
          <w:tcPr>
            <w:tcW w:w="454" w:type="dxa"/>
          </w:tcPr>
          <w:p w:rsidR="00FA45BF" w:rsidRDefault="00FA45BF" w:rsidP="00D9316E">
            <w:pPr>
              <w:pStyle w:val="ConsPlusNormal"/>
            </w:pPr>
            <w:r>
              <w:t>3</w:t>
            </w:r>
          </w:p>
        </w:tc>
        <w:tc>
          <w:tcPr>
            <w:tcW w:w="4309" w:type="dxa"/>
          </w:tcPr>
          <w:p w:rsidR="00FA45BF" w:rsidRDefault="00FA45BF" w:rsidP="00D9316E">
            <w:pPr>
              <w:pStyle w:val="ConsPlusNormal"/>
            </w:pPr>
            <w:r>
              <w:t>Подключение производственных и складских зданий, помещений, пристроек и (или) сооружений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247" w:type="dxa"/>
          </w:tcPr>
          <w:p w:rsidR="00FA45BF" w:rsidRDefault="00FA45BF" w:rsidP="00D9316E">
            <w:pPr>
              <w:pStyle w:val="ConsPlusNormal"/>
            </w:pPr>
          </w:p>
        </w:tc>
        <w:tc>
          <w:tcPr>
            <w:tcW w:w="1304" w:type="dxa"/>
          </w:tcPr>
          <w:p w:rsidR="00FA45BF" w:rsidRDefault="00FA45BF" w:rsidP="00D9316E">
            <w:pPr>
              <w:pStyle w:val="ConsPlusNormal"/>
              <w:jc w:val="center"/>
            </w:pPr>
            <w:r>
              <w:t>Х</w:t>
            </w:r>
          </w:p>
        </w:tc>
        <w:tc>
          <w:tcPr>
            <w:tcW w:w="1701" w:type="dxa"/>
          </w:tcPr>
          <w:p w:rsidR="00FA45BF" w:rsidRDefault="00FA45BF" w:rsidP="00D9316E">
            <w:pPr>
              <w:pStyle w:val="ConsPlusNormal"/>
              <w:jc w:val="center"/>
            </w:pPr>
            <w:r>
              <w:t>Х</w:t>
            </w:r>
          </w:p>
        </w:tc>
      </w:tr>
      <w:tr w:rsidR="00FA45BF" w:rsidTr="00D9316E">
        <w:tc>
          <w:tcPr>
            <w:tcW w:w="454" w:type="dxa"/>
          </w:tcPr>
          <w:p w:rsidR="00FA45BF" w:rsidRDefault="00FA45BF" w:rsidP="00D9316E">
            <w:pPr>
              <w:pStyle w:val="ConsPlusNormal"/>
            </w:pPr>
            <w:r>
              <w:t>4</w:t>
            </w:r>
          </w:p>
        </w:tc>
        <w:tc>
          <w:tcPr>
            <w:tcW w:w="4309" w:type="dxa"/>
          </w:tcPr>
          <w:p w:rsidR="00FA45BF" w:rsidRDefault="00FA45BF" w:rsidP="00D9316E">
            <w:pPr>
              <w:pStyle w:val="ConsPlusNormal"/>
            </w:pPr>
            <w:r>
              <w:t>Приобретение сельскохозяйственных животных (крупный рогатый скот, мелкий рогатый скот, птица, пчелосемьи)</w:t>
            </w:r>
          </w:p>
        </w:tc>
        <w:tc>
          <w:tcPr>
            <w:tcW w:w="1247" w:type="dxa"/>
          </w:tcPr>
          <w:p w:rsidR="00FA45BF" w:rsidRDefault="00FA45BF" w:rsidP="00D9316E">
            <w:pPr>
              <w:pStyle w:val="ConsPlusNormal"/>
            </w:pPr>
          </w:p>
        </w:tc>
        <w:tc>
          <w:tcPr>
            <w:tcW w:w="1304" w:type="dxa"/>
          </w:tcPr>
          <w:p w:rsidR="00FA45BF" w:rsidRDefault="00FA45BF" w:rsidP="00D9316E">
            <w:pPr>
              <w:pStyle w:val="ConsPlusNormal"/>
              <w:jc w:val="center"/>
            </w:pPr>
            <w:r>
              <w:t>Х</w:t>
            </w:r>
          </w:p>
        </w:tc>
        <w:tc>
          <w:tcPr>
            <w:tcW w:w="1701" w:type="dxa"/>
          </w:tcPr>
          <w:p w:rsidR="00FA45BF" w:rsidRDefault="00FA45BF" w:rsidP="00D9316E">
            <w:pPr>
              <w:pStyle w:val="ConsPlusNormal"/>
              <w:jc w:val="center"/>
            </w:pPr>
            <w:r>
              <w:t>Х</w:t>
            </w:r>
          </w:p>
        </w:tc>
      </w:tr>
      <w:tr w:rsidR="00FA45BF" w:rsidTr="00D9316E">
        <w:tc>
          <w:tcPr>
            <w:tcW w:w="454" w:type="dxa"/>
          </w:tcPr>
          <w:p w:rsidR="00FA45BF" w:rsidRDefault="00FA45BF" w:rsidP="00D9316E">
            <w:pPr>
              <w:pStyle w:val="ConsPlusNormal"/>
            </w:pPr>
            <w:r>
              <w:t>5</w:t>
            </w:r>
          </w:p>
        </w:tc>
        <w:tc>
          <w:tcPr>
            <w:tcW w:w="4309" w:type="dxa"/>
          </w:tcPr>
          <w:p w:rsidR="00FA45BF" w:rsidRDefault="00FA45BF" w:rsidP="00D9316E">
            <w:pPr>
              <w:pStyle w:val="ConsPlusNormal"/>
            </w:pPr>
            <w:r>
              <w:t xml:space="preserve">Приобретение сельскохозяйственной техники, включая прицепное и навесное оборудование, грузового автомобильного транспорта, оборудования для </w:t>
            </w:r>
            <w:r>
              <w:lastRenderedPageBreak/>
              <w:t>производства, переработки и хранения сельскохозяйственной продукции</w:t>
            </w:r>
          </w:p>
        </w:tc>
        <w:tc>
          <w:tcPr>
            <w:tcW w:w="1247" w:type="dxa"/>
          </w:tcPr>
          <w:p w:rsidR="00FA45BF" w:rsidRDefault="00FA45BF" w:rsidP="00D9316E">
            <w:pPr>
              <w:pStyle w:val="ConsPlusNormal"/>
            </w:pPr>
          </w:p>
        </w:tc>
        <w:tc>
          <w:tcPr>
            <w:tcW w:w="1304" w:type="dxa"/>
          </w:tcPr>
          <w:p w:rsidR="00FA45BF" w:rsidRDefault="00FA45BF" w:rsidP="00D9316E">
            <w:pPr>
              <w:pStyle w:val="ConsPlusNormal"/>
              <w:jc w:val="center"/>
            </w:pPr>
            <w:r>
              <w:t>Х</w:t>
            </w:r>
          </w:p>
        </w:tc>
        <w:tc>
          <w:tcPr>
            <w:tcW w:w="1701" w:type="dxa"/>
          </w:tcPr>
          <w:p w:rsidR="00FA45BF" w:rsidRDefault="00FA45BF" w:rsidP="00D9316E">
            <w:pPr>
              <w:pStyle w:val="ConsPlusNormal"/>
              <w:jc w:val="center"/>
            </w:pPr>
            <w:r>
              <w:t>Х</w:t>
            </w:r>
          </w:p>
        </w:tc>
      </w:tr>
      <w:tr w:rsidR="00FA45BF" w:rsidTr="00D9316E">
        <w:tc>
          <w:tcPr>
            <w:tcW w:w="454" w:type="dxa"/>
          </w:tcPr>
          <w:p w:rsidR="00FA45BF" w:rsidRDefault="00FA45BF" w:rsidP="00D9316E">
            <w:pPr>
              <w:pStyle w:val="ConsPlusNormal"/>
            </w:pPr>
            <w:r>
              <w:lastRenderedPageBreak/>
              <w:t>6</w:t>
            </w:r>
          </w:p>
        </w:tc>
        <w:tc>
          <w:tcPr>
            <w:tcW w:w="4309" w:type="dxa"/>
          </w:tcPr>
          <w:p w:rsidR="00FA45BF" w:rsidRDefault="00FA45BF" w:rsidP="00D9316E">
            <w:pPr>
              <w:pStyle w:val="ConsPlusNormal"/>
            </w:pPr>
            <w:r>
              <w:t>Приобретение семенного материала овощей и картофеля, минеральных удобрений и средств защиты растений</w:t>
            </w:r>
          </w:p>
        </w:tc>
        <w:tc>
          <w:tcPr>
            <w:tcW w:w="1247" w:type="dxa"/>
          </w:tcPr>
          <w:p w:rsidR="00FA45BF" w:rsidRDefault="00FA45BF" w:rsidP="00D9316E">
            <w:pPr>
              <w:pStyle w:val="ConsPlusNormal"/>
            </w:pPr>
          </w:p>
        </w:tc>
        <w:tc>
          <w:tcPr>
            <w:tcW w:w="1304" w:type="dxa"/>
          </w:tcPr>
          <w:p w:rsidR="00FA45BF" w:rsidRDefault="00FA45BF" w:rsidP="00D9316E">
            <w:pPr>
              <w:pStyle w:val="ConsPlusNormal"/>
              <w:jc w:val="center"/>
            </w:pPr>
            <w:r>
              <w:t>Х</w:t>
            </w:r>
          </w:p>
        </w:tc>
        <w:tc>
          <w:tcPr>
            <w:tcW w:w="1701" w:type="dxa"/>
          </w:tcPr>
          <w:p w:rsidR="00FA45BF" w:rsidRDefault="00FA45BF" w:rsidP="00D9316E">
            <w:pPr>
              <w:pStyle w:val="ConsPlusNormal"/>
              <w:jc w:val="center"/>
            </w:pPr>
            <w:r>
              <w:t>Х</w:t>
            </w:r>
          </w:p>
        </w:tc>
      </w:tr>
      <w:tr w:rsidR="00FA45BF" w:rsidTr="00D9316E">
        <w:tc>
          <w:tcPr>
            <w:tcW w:w="454" w:type="dxa"/>
          </w:tcPr>
          <w:p w:rsidR="00FA45BF" w:rsidRDefault="00FA45BF" w:rsidP="00D9316E">
            <w:pPr>
              <w:pStyle w:val="ConsPlusNormal"/>
            </w:pPr>
            <w:r>
              <w:t>7</w:t>
            </w:r>
          </w:p>
        </w:tc>
        <w:tc>
          <w:tcPr>
            <w:tcW w:w="4309" w:type="dxa"/>
          </w:tcPr>
          <w:p w:rsidR="00FA45BF" w:rsidRDefault="00FA45BF" w:rsidP="00D9316E">
            <w:pPr>
              <w:pStyle w:val="ConsPlusNormal"/>
            </w:pPr>
            <w:r>
              <w:t xml:space="preserve">Приобретение земельных участков на территории Красноярского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 </w:t>
            </w:r>
            <w:hyperlink w:anchor="P597">
              <w:r>
                <w:rPr>
                  <w:color w:val="0000FF"/>
                </w:rPr>
                <w:t>&lt;3&gt;</w:t>
              </w:r>
            </w:hyperlink>
          </w:p>
        </w:tc>
        <w:tc>
          <w:tcPr>
            <w:tcW w:w="1247" w:type="dxa"/>
          </w:tcPr>
          <w:p w:rsidR="00FA45BF" w:rsidRDefault="00FA45BF" w:rsidP="00D9316E">
            <w:pPr>
              <w:pStyle w:val="ConsPlusNormal"/>
            </w:pPr>
          </w:p>
        </w:tc>
        <w:tc>
          <w:tcPr>
            <w:tcW w:w="1304" w:type="dxa"/>
          </w:tcPr>
          <w:p w:rsidR="00FA45BF" w:rsidRDefault="00FA45BF" w:rsidP="00D9316E">
            <w:pPr>
              <w:pStyle w:val="ConsPlusNormal"/>
              <w:jc w:val="center"/>
            </w:pPr>
            <w:r>
              <w:t>Х</w:t>
            </w:r>
          </w:p>
        </w:tc>
        <w:tc>
          <w:tcPr>
            <w:tcW w:w="1701" w:type="dxa"/>
          </w:tcPr>
          <w:p w:rsidR="00FA45BF" w:rsidRDefault="00FA45BF" w:rsidP="00D9316E">
            <w:pPr>
              <w:pStyle w:val="ConsPlusNormal"/>
              <w:jc w:val="center"/>
            </w:pPr>
            <w:r>
              <w:t>Х</w:t>
            </w:r>
          </w:p>
        </w:tc>
      </w:tr>
      <w:tr w:rsidR="00FA45BF" w:rsidTr="00D9316E">
        <w:tc>
          <w:tcPr>
            <w:tcW w:w="454" w:type="dxa"/>
          </w:tcPr>
          <w:p w:rsidR="00FA45BF" w:rsidRDefault="00FA45BF" w:rsidP="00D9316E">
            <w:pPr>
              <w:pStyle w:val="ConsPlusNormal"/>
            </w:pPr>
            <w:r>
              <w:t>8</w:t>
            </w:r>
          </w:p>
        </w:tc>
        <w:tc>
          <w:tcPr>
            <w:tcW w:w="4309" w:type="dxa"/>
          </w:tcPr>
          <w:p w:rsidR="00FA45BF" w:rsidRDefault="00FA45BF" w:rsidP="00D9316E">
            <w:pPr>
              <w:pStyle w:val="ConsPlusNormal"/>
            </w:pPr>
            <w:r>
              <w:t>Итого на развитие сельскохозяйственной деятельности</w:t>
            </w:r>
          </w:p>
        </w:tc>
        <w:tc>
          <w:tcPr>
            <w:tcW w:w="1247" w:type="dxa"/>
          </w:tcPr>
          <w:p w:rsidR="00FA45BF" w:rsidRDefault="00FA45BF" w:rsidP="00D9316E">
            <w:pPr>
              <w:pStyle w:val="ConsPlusNormal"/>
            </w:pPr>
          </w:p>
        </w:tc>
        <w:tc>
          <w:tcPr>
            <w:tcW w:w="1304" w:type="dxa"/>
          </w:tcPr>
          <w:p w:rsidR="00FA45BF" w:rsidRDefault="00FA45BF" w:rsidP="00D9316E">
            <w:pPr>
              <w:pStyle w:val="ConsPlusNormal"/>
            </w:pPr>
          </w:p>
        </w:tc>
        <w:tc>
          <w:tcPr>
            <w:tcW w:w="1701" w:type="dxa"/>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ind w:firstLine="540"/>
        <w:jc w:val="both"/>
      </w:pPr>
      <w:r>
        <w:t>--------------------------------</w:t>
      </w:r>
    </w:p>
    <w:p w:rsidR="00FA45BF" w:rsidRDefault="00FA45BF" w:rsidP="00FA45BF">
      <w:pPr>
        <w:pStyle w:val="ConsPlusNormal"/>
        <w:spacing w:before="220"/>
        <w:ind w:firstLine="540"/>
        <w:jc w:val="both"/>
      </w:pPr>
      <w:bookmarkStart w:id="55" w:name="P595"/>
      <w:bookmarkEnd w:id="55"/>
      <w:r>
        <w:t>&lt;1&gt; Не более 8000000,0 рублей в целом на реализацию проекта, но не более 90 процентов от суммы расходов.</w:t>
      </w:r>
    </w:p>
    <w:p w:rsidR="00FA45BF" w:rsidRDefault="00FA45BF" w:rsidP="00FA45BF">
      <w:pPr>
        <w:pStyle w:val="ConsPlusNormal"/>
        <w:spacing w:before="220"/>
        <w:ind w:firstLine="540"/>
        <w:jc w:val="both"/>
      </w:pPr>
      <w:bookmarkStart w:id="56" w:name="P596"/>
      <w:bookmarkEnd w:id="56"/>
      <w:r>
        <w:t>&lt;2&gt; Не менее 10 процентов от суммы расходов.</w:t>
      </w:r>
    </w:p>
    <w:p w:rsidR="00FA45BF" w:rsidRDefault="00FA45BF" w:rsidP="00FA45BF">
      <w:pPr>
        <w:pStyle w:val="ConsPlusNormal"/>
        <w:spacing w:before="220"/>
        <w:ind w:firstLine="540"/>
        <w:jc w:val="both"/>
      </w:pPr>
      <w:bookmarkStart w:id="57" w:name="P597"/>
      <w:bookmarkEnd w:id="57"/>
      <w:r>
        <w:t>&lt;3&gt; Для участников конкурсного отбора, являющихся гражданами, заключившими контракт о прохождении военной службы не ранее 10.07.2022 на срок не менее чем 3 месяца для участия в специальной военной операции на территории Донецкой Народной Республики, Луганской Народной Республики и Украины.</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3"/>
        <w:gridCol w:w="1998"/>
        <w:gridCol w:w="375"/>
        <w:gridCol w:w="3275"/>
      </w:tblGrid>
      <w:tr w:rsidR="00FA45BF" w:rsidTr="00D9316E">
        <w:tc>
          <w:tcPr>
            <w:tcW w:w="3423" w:type="dxa"/>
            <w:tcBorders>
              <w:top w:val="nil"/>
              <w:left w:val="nil"/>
              <w:bottom w:val="nil"/>
              <w:right w:val="nil"/>
            </w:tcBorders>
          </w:tcPr>
          <w:p w:rsidR="00FA45BF" w:rsidRDefault="00FA45BF" w:rsidP="00D9316E">
            <w:pPr>
              <w:pStyle w:val="ConsPlusNormal"/>
              <w:jc w:val="both"/>
            </w:pPr>
            <w:r>
              <w:t>Участник конкурсного отбора</w:t>
            </w:r>
          </w:p>
        </w:tc>
        <w:tc>
          <w:tcPr>
            <w:tcW w:w="1998" w:type="dxa"/>
            <w:tcBorders>
              <w:top w:val="nil"/>
              <w:left w:val="nil"/>
              <w:bottom w:val="single" w:sz="4" w:space="0" w:color="auto"/>
              <w:right w:val="nil"/>
            </w:tcBorders>
          </w:tcPr>
          <w:p w:rsidR="00FA45BF" w:rsidRDefault="00FA45BF" w:rsidP="00D9316E">
            <w:pPr>
              <w:pStyle w:val="ConsPlusNormal"/>
            </w:pPr>
          </w:p>
        </w:tc>
        <w:tc>
          <w:tcPr>
            <w:tcW w:w="375" w:type="dxa"/>
            <w:tcBorders>
              <w:top w:val="nil"/>
              <w:left w:val="nil"/>
              <w:bottom w:val="nil"/>
              <w:right w:val="nil"/>
            </w:tcBorders>
          </w:tcPr>
          <w:p w:rsidR="00FA45BF" w:rsidRDefault="00FA45BF" w:rsidP="00D9316E">
            <w:pPr>
              <w:pStyle w:val="ConsPlusNormal"/>
            </w:pPr>
          </w:p>
        </w:tc>
        <w:tc>
          <w:tcPr>
            <w:tcW w:w="3275" w:type="dxa"/>
            <w:tcBorders>
              <w:top w:val="nil"/>
              <w:left w:val="nil"/>
              <w:bottom w:val="single" w:sz="4" w:space="0" w:color="auto"/>
              <w:right w:val="nil"/>
            </w:tcBorders>
          </w:tcPr>
          <w:p w:rsidR="00FA45BF" w:rsidRDefault="00FA45BF" w:rsidP="00D9316E">
            <w:pPr>
              <w:pStyle w:val="ConsPlusNormal"/>
            </w:pPr>
          </w:p>
        </w:tc>
      </w:tr>
      <w:tr w:rsidR="00FA45BF" w:rsidTr="00D9316E">
        <w:tc>
          <w:tcPr>
            <w:tcW w:w="3423" w:type="dxa"/>
            <w:tcBorders>
              <w:top w:val="nil"/>
              <w:left w:val="nil"/>
              <w:bottom w:val="nil"/>
              <w:right w:val="nil"/>
            </w:tcBorders>
          </w:tcPr>
          <w:p w:rsidR="00FA45BF" w:rsidRDefault="00FA45BF" w:rsidP="00D9316E">
            <w:pPr>
              <w:pStyle w:val="ConsPlusNormal"/>
            </w:pPr>
          </w:p>
        </w:tc>
        <w:tc>
          <w:tcPr>
            <w:tcW w:w="1998"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75" w:type="dxa"/>
            <w:tcBorders>
              <w:top w:val="nil"/>
              <w:left w:val="nil"/>
              <w:bottom w:val="nil"/>
              <w:right w:val="nil"/>
            </w:tcBorders>
          </w:tcPr>
          <w:p w:rsidR="00FA45BF" w:rsidRDefault="00FA45BF" w:rsidP="00D9316E">
            <w:pPr>
              <w:pStyle w:val="ConsPlusNormal"/>
            </w:pPr>
          </w:p>
        </w:tc>
        <w:tc>
          <w:tcPr>
            <w:tcW w:w="3275" w:type="dxa"/>
            <w:tcBorders>
              <w:top w:val="single" w:sz="4" w:space="0" w:color="auto"/>
              <w:left w:val="nil"/>
              <w:bottom w:val="nil"/>
              <w:right w:val="nil"/>
            </w:tcBorders>
          </w:tcPr>
          <w:p w:rsidR="00FA45BF" w:rsidRDefault="00FA45BF" w:rsidP="00D9316E">
            <w:pPr>
              <w:pStyle w:val="ConsPlusNormal"/>
              <w:jc w:val="center"/>
            </w:pPr>
            <w:r>
              <w:t>(расшифровка подписи)</w:t>
            </w:r>
          </w:p>
        </w:tc>
      </w:tr>
      <w:tr w:rsidR="00FA45BF" w:rsidTr="00D9316E">
        <w:tc>
          <w:tcPr>
            <w:tcW w:w="9071" w:type="dxa"/>
            <w:gridSpan w:val="4"/>
            <w:tcBorders>
              <w:top w:val="nil"/>
              <w:left w:val="nil"/>
              <w:bottom w:val="nil"/>
              <w:right w:val="nil"/>
            </w:tcBorders>
          </w:tcPr>
          <w:p w:rsidR="00FA45BF" w:rsidRDefault="00FA45BF" w:rsidP="00D9316E">
            <w:pPr>
              <w:pStyle w:val="ConsPlusNormal"/>
            </w:pPr>
          </w:p>
        </w:tc>
      </w:tr>
      <w:tr w:rsidR="00FA45BF" w:rsidTr="00D9316E">
        <w:tc>
          <w:tcPr>
            <w:tcW w:w="9071" w:type="dxa"/>
            <w:gridSpan w:val="4"/>
            <w:tcBorders>
              <w:top w:val="nil"/>
              <w:left w:val="nil"/>
              <w:bottom w:val="nil"/>
              <w:right w:val="nil"/>
            </w:tcBorders>
          </w:tcPr>
          <w:p w:rsidR="00FA45BF" w:rsidRDefault="00FA45BF" w:rsidP="00D9316E">
            <w:pPr>
              <w:pStyle w:val="ConsPlusNormal"/>
            </w:pPr>
            <w:r>
              <w:t>М.П. (при наличии печати)</w:t>
            </w:r>
          </w:p>
          <w:p w:rsidR="00FA45BF" w:rsidRDefault="00FA45BF" w:rsidP="00D9316E">
            <w:pPr>
              <w:pStyle w:val="ConsPlusNormal"/>
            </w:pPr>
            <w:r>
              <w:t>"__" _____________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3</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lastRenderedPageBreak/>
              <w:t xml:space="preserve">(в ред. </w:t>
            </w:r>
            <w:hyperlink r:id="rId55">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5BF" w:rsidTr="00D9316E">
        <w:tc>
          <w:tcPr>
            <w:tcW w:w="9071" w:type="dxa"/>
            <w:tcBorders>
              <w:top w:val="nil"/>
              <w:left w:val="nil"/>
              <w:bottom w:val="nil"/>
              <w:right w:val="nil"/>
            </w:tcBorders>
          </w:tcPr>
          <w:p w:rsidR="00FA45BF" w:rsidRDefault="00FA45BF" w:rsidP="00D9316E">
            <w:pPr>
              <w:pStyle w:val="ConsPlusNormal"/>
              <w:jc w:val="center"/>
            </w:pPr>
            <w:bookmarkStart w:id="58" w:name="P627"/>
            <w:bookmarkEnd w:id="58"/>
            <w:r>
              <w:t>Конкурсный бюллетень</w:t>
            </w:r>
          </w:p>
        </w:tc>
      </w:tr>
      <w:tr w:rsidR="00FA45BF" w:rsidTr="00D9316E">
        <w:tc>
          <w:tcPr>
            <w:tcW w:w="9071" w:type="dxa"/>
            <w:tcBorders>
              <w:top w:val="nil"/>
              <w:left w:val="nil"/>
              <w:bottom w:val="nil"/>
              <w:right w:val="nil"/>
            </w:tcBorders>
          </w:tcPr>
          <w:p w:rsidR="00FA45BF" w:rsidRDefault="00FA45BF" w:rsidP="00D9316E">
            <w:pPr>
              <w:pStyle w:val="ConsPlusNormal"/>
            </w:pPr>
          </w:p>
        </w:tc>
      </w:tr>
      <w:tr w:rsidR="00FA45BF" w:rsidTr="00D9316E">
        <w:tc>
          <w:tcPr>
            <w:tcW w:w="9071" w:type="dxa"/>
            <w:tcBorders>
              <w:top w:val="nil"/>
              <w:left w:val="nil"/>
              <w:bottom w:val="nil"/>
              <w:right w:val="nil"/>
            </w:tcBorders>
          </w:tcPr>
          <w:p w:rsidR="00FA45BF" w:rsidRDefault="00FA45BF" w:rsidP="00D9316E">
            <w:pPr>
              <w:pStyle w:val="ConsPlusNormal"/>
              <w:ind w:firstLine="283"/>
              <w:jc w:val="both"/>
            </w:pPr>
            <w:r>
              <w:t>Участник конкурсного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 участник конкурсного отбора, проект) __________________________________________________________________</w:t>
            </w:r>
          </w:p>
          <w:p w:rsidR="00FA45BF" w:rsidRDefault="00FA45BF" w:rsidP="00D9316E">
            <w:pPr>
              <w:pStyle w:val="ConsPlusNormal"/>
              <w:jc w:val="both"/>
            </w:pPr>
            <w:r>
              <w:t>_________________________________________________________________________</w:t>
            </w:r>
          </w:p>
          <w:p w:rsidR="00FA45BF" w:rsidRDefault="00FA45BF" w:rsidP="00D9316E">
            <w:pPr>
              <w:pStyle w:val="ConsPlusNormal"/>
              <w:jc w:val="center"/>
            </w:pPr>
            <w:r>
              <w:t>(полное наименование участника конкурсного отбора, наименование муниципального района (округа) Красноярского края)</w:t>
            </w:r>
          </w:p>
        </w:tc>
      </w:tr>
    </w:tbl>
    <w:p w:rsidR="00FA45BF" w:rsidRDefault="00FA45BF" w:rsidP="00FA45BF">
      <w:pPr>
        <w:pStyle w:val="ConsPlusNormal"/>
        <w:jc w:val="both"/>
      </w:pPr>
    </w:p>
    <w:p w:rsidR="00FA45BF" w:rsidRDefault="00FA45BF" w:rsidP="00FA45BF">
      <w:pPr>
        <w:pStyle w:val="ConsPlusNormal"/>
        <w:sectPr w:rsidR="00FA45BF" w:rsidSect="004A086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04"/>
        <w:gridCol w:w="2419"/>
        <w:gridCol w:w="949"/>
        <w:gridCol w:w="1474"/>
        <w:gridCol w:w="1054"/>
        <w:gridCol w:w="1054"/>
      </w:tblGrid>
      <w:tr w:rsidR="00FA45BF" w:rsidTr="00D9316E">
        <w:tc>
          <w:tcPr>
            <w:tcW w:w="454" w:type="dxa"/>
          </w:tcPr>
          <w:p w:rsidR="00FA45BF" w:rsidRDefault="00FA45BF" w:rsidP="00D9316E">
            <w:pPr>
              <w:pStyle w:val="ConsPlusNormal"/>
              <w:jc w:val="center"/>
            </w:pPr>
            <w:r>
              <w:lastRenderedPageBreak/>
              <w:t>N п/п</w:t>
            </w:r>
          </w:p>
        </w:tc>
        <w:tc>
          <w:tcPr>
            <w:tcW w:w="2404" w:type="dxa"/>
          </w:tcPr>
          <w:p w:rsidR="00FA45BF" w:rsidRDefault="00FA45BF" w:rsidP="00D9316E">
            <w:pPr>
              <w:pStyle w:val="ConsPlusNormal"/>
              <w:jc w:val="center"/>
            </w:pPr>
            <w:r>
              <w:t>Наименование критерия отбора проекта</w:t>
            </w:r>
          </w:p>
        </w:tc>
        <w:tc>
          <w:tcPr>
            <w:tcW w:w="2419" w:type="dxa"/>
          </w:tcPr>
          <w:p w:rsidR="00FA45BF" w:rsidRDefault="00FA45BF" w:rsidP="00D9316E">
            <w:pPr>
              <w:pStyle w:val="ConsPlusNormal"/>
              <w:jc w:val="center"/>
            </w:pPr>
            <w:r>
              <w:t>Значение критерия</w:t>
            </w:r>
          </w:p>
        </w:tc>
        <w:tc>
          <w:tcPr>
            <w:tcW w:w="949" w:type="dxa"/>
          </w:tcPr>
          <w:p w:rsidR="00FA45BF" w:rsidRDefault="00FA45BF" w:rsidP="00D9316E">
            <w:pPr>
              <w:pStyle w:val="ConsPlusNormal"/>
              <w:jc w:val="center"/>
            </w:pPr>
            <w:r>
              <w:t>Оценка, баллы</w:t>
            </w:r>
          </w:p>
        </w:tc>
        <w:tc>
          <w:tcPr>
            <w:tcW w:w="1474" w:type="dxa"/>
          </w:tcPr>
          <w:p w:rsidR="00FA45BF" w:rsidRDefault="00FA45BF" w:rsidP="00D9316E">
            <w:pPr>
              <w:pStyle w:val="ConsPlusNormal"/>
              <w:jc w:val="center"/>
            </w:pPr>
            <w:r>
              <w:t xml:space="preserve">Количество начисляемых участнику конкурсного отбора баллов </w:t>
            </w:r>
            <w:hyperlink w:anchor="P697">
              <w:r>
                <w:rPr>
                  <w:color w:val="0000FF"/>
                </w:rPr>
                <w:t>&lt;1&gt;</w:t>
              </w:r>
            </w:hyperlink>
          </w:p>
        </w:tc>
        <w:tc>
          <w:tcPr>
            <w:tcW w:w="1054" w:type="dxa"/>
          </w:tcPr>
          <w:p w:rsidR="00FA45BF" w:rsidRDefault="00FA45BF" w:rsidP="00D9316E">
            <w:pPr>
              <w:pStyle w:val="ConsPlusNormal"/>
              <w:jc w:val="center"/>
            </w:pPr>
            <w:r>
              <w:t>Весовое значение критерия в общей оценке</w:t>
            </w:r>
          </w:p>
        </w:tc>
        <w:tc>
          <w:tcPr>
            <w:tcW w:w="1054" w:type="dxa"/>
          </w:tcPr>
          <w:p w:rsidR="00FA45BF" w:rsidRDefault="00FA45BF" w:rsidP="00D9316E">
            <w:pPr>
              <w:pStyle w:val="ConsPlusNormal"/>
              <w:jc w:val="center"/>
            </w:pPr>
            <w:r>
              <w:t xml:space="preserve">Итоговая оценка с учетом весового значения критерия </w:t>
            </w:r>
            <w:hyperlink w:anchor="P698">
              <w:r>
                <w:rPr>
                  <w:color w:val="0000FF"/>
                </w:rPr>
                <w:t>&lt;2&gt;</w:t>
              </w:r>
            </w:hyperlink>
            <w:r>
              <w:t>, баллов</w:t>
            </w:r>
          </w:p>
        </w:tc>
      </w:tr>
      <w:tr w:rsidR="00FA45BF" w:rsidTr="00D9316E">
        <w:tc>
          <w:tcPr>
            <w:tcW w:w="454" w:type="dxa"/>
          </w:tcPr>
          <w:p w:rsidR="00FA45BF" w:rsidRDefault="00FA45BF" w:rsidP="00D9316E">
            <w:pPr>
              <w:pStyle w:val="ConsPlusNormal"/>
              <w:jc w:val="center"/>
            </w:pPr>
            <w:r>
              <w:t>1</w:t>
            </w:r>
          </w:p>
        </w:tc>
        <w:tc>
          <w:tcPr>
            <w:tcW w:w="2404" w:type="dxa"/>
          </w:tcPr>
          <w:p w:rsidR="00FA45BF" w:rsidRDefault="00FA45BF" w:rsidP="00D9316E">
            <w:pPr>
              <w:pStyle w:val="ConsPlusNormal"/>
              <w:jc w:val="center"/>
            </w:pPr>
            <w:r>
              <w:t>2</w:t>
            </w:r>
          </w:p>
        </w:tc>
        <w:tc>
          <w:tcPr>
            <w:tcW w:w="2419" w:type="dxa"/>
          </w:tcPr>
          <w:p w:rsidR="00FA45BF" w:rsidRDefault="00FA45BF" w:rsidP="00D9316E">
            <w:pPr>
              <w:pStyle w:val="ConsPlusNormal"/>
              <w:jc w:val="center"/>
            </w:pPr>
            <w:r>
              <w:t>3</w:t>
            </w:r>
          </w:p>
        </w:tc>
        <w:tc>
          <w:tcPr>
            <w:tcW w:w="949" w:type="dxa"/>
          </w:tcPr>
          <w:p w:rsidR="00FA45BF" w:rsidRDefault="00FA45BF" w:rsidP="00D9316E">
            <w:pPr>
              <w:pStyle w:val="ConsPlusNormal"/>
              <w:jc w:val="center"/>
            </w:pPr>
            <w:bookmarkStart w:id="59" w:name="P643"/>
            <w:bookmarkEnd w:id="59"/>
            <w:r>
              <w:t>4</w:t>
            </w:r>
          </w:p>
        </w:tc>
        <w:tc>
          <w:tcPr>
            <w:tcW w:w="1474" w:type="dxa"/>
          </w:tcPr>
          <w:p w:rsidR="00FA45BF" w:rsidRDefault="00FA45BF" w:rsidP="00D9316E">
            <w:pPr>
              <w:pStyle w:val="ConsPlusNormal"/>
              <w:jc w:val="center"/>
            </w:pPr>
            <w:bookmarkStart w:id="60" w:name="P644"/>
            <w:bookmarkEnd w:id="60"/>
            <w:r>
              <w:t>5</w:t>
            </w:r>
          </w:p>
        </w:tc>
        <w:tc>
          <w:tcPr>
            <w:tcW w:w="1054" w:type="dxa"/>
          </w:tcPr>
          <w:p w:rsidR="00FA45BF" w:rsidRDefault="00FA45BF" w:rsidP="00D9316E">
            <w:pPr>
              <w:pStyle w:val="ConsPlusNormal"/>
              <w:jc w:val="center"/>
            </w:pPr>
            <w:bookmarkStart w:id="61" w:name="P645"/>
            <w:bookmarkEnd w:id="61"/>
            <w:r>
              <w:t>6</w:t>
            </w:r>
          </w:p>
        </w:tc>
        <w:tc>
          <w:tcPr>
            <w:tcW w:w="1054" w:type="dxa"/>
          </w:tcPr>
          <w:p w:rsidR="00FA45BF" w:rsidRDefault="00FA45BF" w:rsidP="00D9316E">
            <w:pPr>
              <w:pStyle w:val="ConsPlusNormal"/>
              <w:jc w:val="center"/>
            </w:pPr>
            <w:bookmarkStart w:id="62" w:name="P646"/>
            <w:bookmarkEnd w:id="62"/>
            <w:r>
              <w:t>7</w:t>
            </w:r>
          </w:p>
        </w:tc>
      </w:tr>
      <w:tr w:rsidR="00FA45BF" w:rsidTr="00D9316E">
        <w:tc>
          <w:tcPr>
            <w:tcW w:w="454" w:type="dxa"/>
            <w:vMerge w:val="restart"/>
          </w:tcPr>
          <w:p w:rsidR="00FA45BF" w:rsidRDefault="00FA45BF" w:rsidP="00D9316E">
            <w:pPr>
              <w:pStyle w:val="ConsPlusNormal"/>
            </w:pPr>
            <w:bookmarkStart w:id="63" w:name="P647"/>
            <w:bookmarkEnd w:id="63"/>
            <w:r>
              <w:t>1</w:t>
            </w:r>
          </w:p>
        </w:tc>
        <w:tc>
          <w:tcPr>
            <w:tcW w:w="2404" w:type="dxa"/>
            <w:vMerge w:val="restart"/>
          </w:tcPr>
          <w:p w:rsidR="00FA45BF" w:rsidRDefault="00FA45BF" w:rsidP="00D9316E">
            <w:pPr>
              <w:pStyle w:val="ConsPlusNormal"/>
            </w:pPr>
            <w:r>
              <w:t>Доля собственных средств участника конкурсного отбора на реализацию проекта согласно перечню расходов, на финансовое обеспечение которых предоставляется Грант (далее - перечень расходов)</w:t>
            </w:r>
          </w:p>
        </w:tc>
        <w:tc>
          <w:tcPr>
            <w:tcW w:w="2419" w:type="dxa"/>
          </w:tcPr>
          <w:p w:rsidR="00FA45BF" w:rsidRDefault="00FA45BF" w:rsidP="00D9316E">
            <w:pPr>
              <w:pStyle w:val="ConsPlusNormal"/>
            </w:pPr>
            <w:r>
              <w:t>10 процентов (включительно)</w:t>
            </w:r>
          </w:p>
        </w:tc>
        <w:tc>
          <w:tcPr>
            <w:tcW w:w="949" w:type="dxa"/>
          </w:tcPr>
          <w:p w:rsidR="00FA45BF" w:rsidRDefault="00FA45BF" w:rsidP="00D9316E">
            <w:pPr>
              <w:pStyle w:val="ConsPlusNormal"/>
              <w:jc w:val="center"/>
            </w:pPr>
            <w:r>
              <w:t>1</w:t>
            </w:r>
          </w:p>
        </w:tc>
        <w:tc>
          <w:tcPr>
            <w:tcW w:w="1474" w:type="dxa"/>
          </w:tcPr>
          <w:p w:rsidR="00FA45BF" w:rsidRDefault="00FA45BF" w:rsidP="00D9316E">
            <w:pPr>
              <w:pStyle w:val="ConsPlusNormal"/>
            </w:pPr>
          </w:p>
        </w:tc>
        <w:tc>
          <w:tcPr>
            <w:tcW w:w="1054" w:type="dxa"/>
            <w:vMerge w:val="restart"/>
          </w:tcPr>
          <w:p w:rsidR="00FA45BF" w:rsidRDefault="00FA45BF" w:rsidP="00D9316E">
            <w:pPr>
              <w:pStyle w:val="ConsPlusNormal"/>
              <w:jc w:val="center"/>
            </w:pPr>
            <w:r>
              <w:t>0,3</w:t>
            </w:r>
          </w:p>
        </w:tc>
        <w:tc>
          <w:tcPr>
            <w:tcW w:w="1054" w:type="dxa"/>
            <w:vMerge w:val="restart"/>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2404" w:type="dxa"/>
            <w:vMerge/>
          </w:tcPr>
          <w:p w:rsidR="00FA45BF" w:rsidRDefault="00FA45BF" w:rsidP="00D9316E">
            <w:pPr>
              <w:pStyle w:val="ConsPlusNormal"/>
            </w:pPr>
          </w:p>
        </w:tc>
        <w:tc>
          <w:tcPr>
            <w:tcW w:w="2419" w:type="dxa"/>
          </w:tcPr>
          <w:p w:rsidR="00FA45BF" w:rsidRDefault="00FA45BF" w:rsidP="00D9316E">
            <w:pPr>
              <w:pStyle w:val="ConsPlusNormal"/>
            </w:pPr>
            <w:r>
              <w:t>свыше 10 процентов до 20 процентов (включительно)</w:t>
            </w:r>
          </w:p>
        </w:tc>
        <w:tc>
          <w:tcPr>
            <w:tcW w:w="949" w:type="dxa"/>
          </w:tcPr>
          <w:p w:rsidR="00FA45BF" w:rsidRDefault="00FA45BF" w:rsidP="00D9316E">
            <w:pPr>
              <w:pStyle w:val="ConsPlusNormal"/>
              <w:jc w:val="center"/>
            </w:pPr>
            <w:r>
              <w:t>2</w:t>
            </w:r>
          </w:p>
        </w:tc>
        <w:tc>
          <w:tcPr>
            <w:tcW w:w="1474" w:type="dxa"/>
          </w:tcPr>
          <w:p w:rsidR="00FA45BF" w:rsidRDefault="00FA45BF" w:rsidP="00D9316E">
            <w:pPr>
              <w:pStyle w:val="ConsPlusNormal"/>
            </w:pPr>
          </w:p>
        </w:tc>
        <w:tc>
          <w:tcPr>
            <w:tcW w:w="1054" w:type="dxa"/>
            <w:vMerge/>
          </w:tcPr>
          <w:p w:rsidR="00FA45BF" w:rsidRDefault="00FA45BF" w:rsidP="00D9316E">
            <w:pPr>
              <w:pStyle w:val="ConsPlusNormal"/>
            </w:pPr>
          </w:p>
        </w:tc>
        <w:tc>
          <w:tcPr>
            <w:tcW w:w="1054" w:type="dxa"/>
            <w:vMerge/>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2404" w:type="dxa"/>
            <w:vMerge/>
          </w:tcPr>
          <w:p w:rsidR="00FA45BF" w:rsidRDefault="00FA45BF" w:rsidP="00D9316E">
            <w:pPr>
              <w:pStyle w:val="ConsPlusNormal"/>
            </w:pPr>
          </w:p>
        </w:tc>
        <w:tc>
          <w:tcPr>
            <w:tcW w:w="2419" w:type="dxa"/>
          </w:tcPr>
          <w:p w:rsidR="00FA45BF" w:rsidRDefault="00FA45BF" w:rsidP="00D9316E">
            <w:pPr>
              <w:pStyle w:val="ConsPlusNormal"/>
            </w:pPr>
            <w:r>
              <w:t>свыше 20 процентов</w:t>
            </w:r>
          </w:p>
        </w:tc>
        <w:tc>
          <w:tcPr>
            <w:tcW w:w="949" w:type="dxa"/>
          </w:tcPr>
          <w:p w:rsidR="00FA45BF" w:rsidRDefault="00FA45BF" w:rsidP="00D9316E">
            <w:pPr>
              <w:pStyle w:val="ConsPlusNormal"/>
              <w:jc w:val="center"/>
            </w:pPr>
            <w:r>
              <w:t>3</w:t>
            </w:r>
          </w:p>
        </w:tc>
        <w:tc>
          <w:tcPr>
            <w:tcW w:w="1474" w:type="dxa"/>
          </w:tcPr>
          <w:p w:rsidR="00FA45BF" w:rsidRDefault="00FA45BF" w:rsidP="00D9316E">
            <w:pPr>
              <w:pStyle w:val="ConsPlusNormal"/>
            </w:pPr>
          </w:p>
        </w:tc>
        <w:tc>
          <w:tcPr>
            <w:tcW w:w="1054" w:type="dxa"/>
            <w:vMerge/>
          </w:tcPr>
          <w:p w:rsidR="00FA45BF" w:rsidRDefault="00FA45BF" w:rsidP="00D9316E">
            <w:pPr>
              <w:pStyle w:val="ConsPlusNormal"/>
            </w:pPr>
          </w:p>
        </w:tc>
        <w:tc>
          <w:tcPr>
            <w:tcW w:w="1054" w:type="dxa"/>
            <w:vMerge/>
          </w:tcPr>
          <w:p w:rsidR="00FA45BF" w:rsidRDefault="00FA45BF" w:rsidP="00D9316E">
            <w:pPr>
              <w:pStyle w:val="ConsPlusNormal"/>
            </w:pPr>
          </w:p>
        </w:tc>
      </w:tr>
      <w:tr w:rsidR="00FA45BF" w:rsidTr="00D9316E">
        <w:tc>
          <w:tcPr>
            <w:tcW w:w="454" w:type="dxa"/>
            <w:vMerge w:val="restart"/>
          </w:tcPr>
          <w:p w:rsidR="00FA45BF" w:rsidRDefault="00FA45BF" w:rsidP="00D9316E">
            <w:pPr>
              <w:pStyle w:val="ConsPlusNormal"/>
            </w:pPr>
            <w:bookmarkStart w:id="64" w:name="P660"/>
            <w:bookmarkEnd w:id="64"/>
            <w:r>
              <w:t>2</w:t>
            </w:r>
          </w:p>
        </w:tc>
        <w:tc>
          <w:tcPr>
            <w:tcW w:w="2404" w:type="dxa"/>
            <w:vMerge w:val="restart"/>
          </w:tcPr>
          <w:p w:rsidR="00FA45BF" w:rsidRDefault="00FA45BF" w:rsidP="00D9316E">
            <w:pPr>
              <w:pStyle w:val="ConsPlusNormal"/>
            </w:pPr>
            <w:r>
              <w:t>Организация сбыта сельскохозяйственной продукции, производство которой предусмотрено проектом (далее - продукция)</w:t>
            </w:r>
          </w:p>
        </w:tc>
        <w:tc>
          <w:tcPr>
            <w:tcW w:w="2419" w:type="dxa"/>
          </w:tcPr>
          <w:p w:rsidR="00FA45BF" w:rsidRDefault="00FA45BF" w:rsidP="00D9316E">
            <w:pPr>
              <w:pStyle w:val="ConsPlusNormal"/>
            </w:pPr>
            <w:r>
              <w:t>отсутствие в составе заявки документов об организации сбыта продукции</w:t>
            </w:r>
          </w:p>
        </w:tc>
        <w:tc>
          <w:tcPr>
            <w:tcW w:w="949" w:type="dxa"/>
          </w:tcPr>
          <w:p w:rsidR="00FA45BF" w:rsidRDefault="00FA45BF" w:rsidP="00D9316E">
            <w:pPr>
              <w:pStyle w:val="ConsPlusNormal"/>
              <w:jc w:val="center"/>
            </w:pPr>
            <w:r>
              <w:t>1</w:t>
            </w:r>
          </w:p>
        </w:tc>
        <w:tc>
          <w:tcPr>
            <w:tcW w:w="1474" w:type="dxa"/>
          </w:tcPr>
          <w:p w:rsidR="00FA45BF" w:rsidRDefault="00FA45BF" w:rsidP="00D9316E">
            <w:pPr>
              <w:pStyle w:val="ConsPlusNormal"/>
            </w:pPr>
          </w:p>
        </w:tc>
        <w:tc>
          <w:tcPr>
            <w:tcW w:w="1054" w:type="dxa"/>
            <w:vMerge w:val="restart"/>
          </w:tcPr>
          <w:p w:rsidR="00FA45BF" w:rsidRDefault="00FA45BF" w:rsidP="00D9316E">
            <w:pPr>
              <w:pStyle w:val="ConsPlusNormal"/>
              <w:jc w:val="center"/>
            </w:pPr>
            <w:r>
              <w:t>0,3</w:t>
            </w:r>
          </w:p>
        </w:tc>
        <w:tc>
          <w:tcPr>
            <w:tcW w:w="1054" w:type="dxa"/>
            <w:vMerge w:val="restart"/>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2404" w:type="dxa"/>
            <w:vMerge/>
          </w:tcPr>
          <w:p w:rsidR="00FA45BF" w:rsidRDefault="00FA45BF" w:rsidP="00D9316E">
            <w:pPr>
              <w:pStyle w:val="ConsPlusNormal"/>
            </w:pPr>
          </w:p>
        </w:tc>
        <w:tc>
          <w:tcPr>
            <w:tcW w:w="2419" w:type="dxa"/>
          </w:tcPr>
          <w:p w:rsidR="00FA45BF" w:rsidRDefault="00FA45BF" w:rsidP="00D9316E">
            <w:pPr>
              <w:pStyle w:val="ConsPlusNormal"/>
            </w:pPr>
            <w:r>
              <w:t xml:space="preserve">наличие договоров (предварительных договоров) на реализацию продукции, договоров (предварительных </w:t>
            </w:r>
            <w:r>
              <w:lastRenderedPageBreak/>
              <w:t>договоров) аренды торговых площадей для реализации продукции и (или) наличие в собственности (пользовании) у участника конкурсного отбора торговых площадей</w:t>
            </w:r>
          </w:p>
        </w:tc>
        <w:tc>
          <w:tcPr>
            <w:tcW w:w="949" w:type="dxa"/>
          </w:tcPr>
          <w:p w:rsidR="00FA45BF" w:rsidRDefault="00FA45BF" w:rsidP="00D9316E">
            <w:pPr>
              <w:pStyle w:val="ConsPlusNormal"/>
              <w:jc w:val="center"/>
            </w:pPr>
            <w:r>
              <w:lastRenderedPageBreak/>
              <w:t>2</w:t>
            </w:r>
          </w:p>
        </w:tc>
        <w:tc>
          <w:tcPr>
            <w:tcW w:w="1474" w:type="dxa"/>
          </w:tcPr>
          <w:p w:rsidR="00FA45BF" w:rsidRDefault="00FA45BF" w:rsidP="00D9316E">
            <w:pPr>
              <w:pStyle w:val="ConsPlusNormal"/>
            </w:pPr>
          </w:p>
        </w:tc>
        <w:tc>
          <w:tcPr>
            <w:tcW w:w="1054" w:type="dxa"/>
            <w:vMerge/>
          </w:tcPr>
          <w:p w:rsidR="00FA45BF" w:rsidRDefault="00FA45BF" w:rsidP="00D9316E">
            <w:pPr>
              <w:pStyle w:val="ConsPlusNormal"/>
            </w:pPr>
          </w:p>
        </w:tc>
        <w:tc>
          <w:tcPr>
            <w:tcW w:w="1054" w:type="dxa"/>
            <w:vMerge/>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2404" w:type="dxa"/>
            <w:vMerge/>
          </w:tcPr>
          <w:p w:rsidR="00FA45BF" w:rsidRDefault="00FA45BF" w:rsidP="00D9316E">
            <w:pPr>
              <w:pStyle w:val="ConsPlusNormal"/>
            </w:pPr>
          </w:p>
        </w:tc>
        <w:tc>
          <w:tcPr>
            <w:tcW w:w="2419" w:type="dxa"/>
          </w:tcPr>
          <w:p w:rsidR="00FA45BF" w:rsidRDefault="00FA45BF" w:rsidP="00D9316E">
            <w:pPr>
              <w:pStyle w:val="ConsPlusNormal"/>
            </w:pPr>
            <w:r>
              <w:t>членство участника конкурсного отбора в сельскохозяйственном потребительском кооперативе, зарегистрированном и (или) осуществляющем деятельность на территории Красноярского края, оказывающем услуги по переработке и (или) сбыту продукции, производство которой предусмотрено проектом</w:t>
            </w:r>
          </w:p>
        </w:tc>
        <w:tc>
          <w:tcPr>
            <w:tcW w:w="949" w:type="dxa"/>
          </w:tcPr>
          <w:p w:rsidR="00FA45BF" w:rsidRDefault="00FA45BF" w:rsidP="00D9316E">
            <w:pPr>
              <w:pStyle w:val="ConsPlusNormal"/>
              <w:jc w:val="center"/>
            </w:pPr>
            <w:r>
              <w:t>3</w:t>
            </w:r>
          </w:p>
        </w:tc>
        <w:tc>
          <w:tcPr>
            <w:tcW w:w="1474" w:type="dxa"/>
          </w:tcPr>
          <w:p w:rsidR="00FA45BF" w:rsidRDefault="00FA45BF" w:rsidP="00D9316E">
            <w:pPr>
              <w:pStyle w:val="ConsPlusNormal"/>
            </w:pPr>
          </w:p>
        </w:tc>
        <w:tc>
          <w:tcPr>
            <w:tcW w:w="1054" w:type="dxa"/>
            <w:vMerge/>
          </w:tcPr>
          <w:p w:rsidR="00FA45BF" w:rsidRDefault="00FA45BF" w:rsidP="00D9316E">
            <w:pPr>
              <w:pStyle w:val="ConsPlusNormal"/>
            </w:pPr>
          </w:p>
        </w:tc>
        <w:tc>
          <w:tcPr>
            <w:tcW w:w="1054" w:type="dxa"/>
            <w:vMerge/>
          </w:tcPr>
          <w:p w:rsidR="00FA45BF" w:rsidRDefault="00FA45BF" w:rsidP="00D9316E">
            <w:pPr>
              <w:pStyle w:val="ConsPlusNormal"/>
            </w:pPr>
          </w:p>
        </w:tc>
      </w:tr>
      <w:tr w:rsidR="00FA45BF" w:rsidTr="00D9316E">
        <w:tc>
          <w:tcPr>
            <w:tcW w:w="454" w:type="dxa"/>
            <w:vMerge w:val="restart"/>
          </w:tcPr>
          <w:p w:rsidR="00FA45BF" w:rsidRDefault="00FA45BF" w:rsidP="00D9316E">
            <w:pPr>
              <w:pStyle w:val="ConsPlusNormal"/>
            </w:pPr>
            <w:bookmarkStart w:id="65" w:name="P673"/>
            <w:bookmarkEnd w:id="65"/>
            <w:r>
              <w:t>3</w:t>
            </w:r>
          </w:p>
        </w:tc>
        <w:tc>
          <w:tcPr>
            <w:tcW w:w="2404" w:type="dxa"/>
            <w:vMerge w:val="restart"/>
          </w:tcPr>
          <w:p w:rsidR="00FA45BF" w:rsidRDefault="00FA45BF" w:rsidP="00D9316E">
            <w:pPr>
              <w:pStyle w:val="ConsPlusNormal"/>
            </w:pPr>
            <w:r>
              <w:t xml:space="preserve">Уровень знаний участника конкурсного отбора основных факторов успешной реализации проекта </w:t>
            </w:r>
            <w:hyperlink w:anchor="P699">
              <w:r>
                <w:rPr>
                  <w:color w:val="0000FF"/>
                </w:rPr>
                <w:t>&lt;3&gt;</w:t>
              </w:r>
            </w:hyperlink>
          </w:p>
        </w:tc>
        <w:tc>
          <w:tcPr>
            <w:tcW w:w="2419" w:type="dxa"/>
          </w:tcPr>
          <w:p w:rsidR="00FA45BF" w:rsidRDefault="00FA45BF" w:rsidP="00D9316E">
            <w:pPr>
              <w:pStyle w:val="ConsPlusNormal"/>
            </w:pPr>
            <w:r>
              <w:t>Низкий</w:t>
            </w:r>
          </w:p>
        </w:tc>
        <w:tc>
          <w:tcPr>
            <w:tcW w:w="949" w:type="dxa"/>
          </w:tcPr>
          <w:p w:rsidR="00FA45BF" w:rsidRDefault="00FA45BF" w:rsidP="00D9316E">
            <w:pPr>
              <w:pStyle w:val="ConsPlusNormal"/>
              <w:jc w:val="center"/>
            </w:pPr>
            <w:r>
              <w:t>1</w:t>
            </w:r>
          </w:p>
        </w:tc>
        <w:tc>
          <w:tcPr>
            <w:tcW w:w="1474" w:type="dxa"/>
          </w:tcPr>
          <w:p w:rsidR="00FA45BF" w:rsidRDefault="00FA45BF" w:rsidP="00D9316E">
            <w:pPr>
              <w:pStyle w:val="ConsPlusNormal"/>
            </w:pPr>
          </w:p>
        </w:tc>
        <w:tc>
          <w:tcPr>
            <w:tcW w:w="1054" w:type="dxa"/>
            <w:vMerge w:val="restart"/>
          </w:tcPr>
          <w:p w:rsidR="00FA45BF" w:rsidRDefault="00FA45BF" w:rsidP="00D9316E">
            <w:pPr>
              <w:pStyle w:val="ConsPlusNormal"/>
              <w:jc w:val="center"/>
            </w:pPr>
            <w:r>
              <w:t>0,4</w:t>
            </w:r>
          </w:p>
        </w:tc>
        <w:tc>
          <w:tcPr>
            <w:tcW w:w="1054" w:type="dxa"/>
            <w:vMerge w:val="restart"/>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2404" w:type="dxa"/>
            <w:vMerge/>
          </w:tcPr>
          <w:p w:rsidR="00FA45BF" w:rsidRDefault="00FA45BF" w:rsidP="00D9316E">
            <w:pPr>
              <w:pStyle w:val="ConsPlusNormal"/>
            </w:pPr>
          </w:p>
        </w:tc>
        <w:tc>
          <w:tcPr>
            <w:tcW w:w="2419" w:type="dxa"/>
          </w:tcPr>
          <w:p w:rsidR="00FA45BF" w:rsidRDefault="00FA45BF" w:rsidP="00D9316E">
            <w:pPr>
              <w:pStyle w:val="ConsPlusNormal"/>
            </w:pPr>
            <w:r>
              <w:t>Высокий</w:t>
            </w:r>
          </w:p>
        </w:tc>
        <w:tc>
          <w:tcPr>
            <w:tcW w:w="949" w:type="dxa"/>
          </w:tcPr>
          <w:p w:rsidR="00FA45BF" w:rsidRDefault="00FA45BF" w:rsidP="00D9316E">
            <w:pPr>
              <w:pStyle w:val="ConsPlusNormal"/>
              <w:jc w:val="center"/>
            </w:pPr>
            <w:r>
              <w:t>2</w:t>
            </w:r>
          </w:p>
        </w:tc>
        <w:tc>
          <w:tcPr>
            <w:tcW w:w="1474" w:type="dxa"/>
          </w:tcPr>
          <w:p w:rsidR="00FA45BF" w:rsidRDefault="00FA45BF" w:rsidP="00D9316E">
            <w:pPr>
              <w:pStyle w:val="ConsPlusNormal"/>
            </w:pPr>
          </w:p>
        </w:tc>
        <w:tc>
          <w:tcPr>
            <w:tcW w:w="1054" w:type="dxa"/>
            <w:vMerge/>
          </w:tcPr>
          <w:p w:rsidR="00FA45BF" w:rsidRDefault="00FA45BF" w:rsidP="00D9316E">
            <w:pPr>
              <w:pStyle w:val="ConsPlusNormal"/>
            </w:pPr>
          </w:p>
        </w:tc>
        <w:tc>
          <w:tcPr>
            <w:tcW w:w="1054" w:type="dxa"/>
            <w:vMerge/>
          </w:tcPr>
          <w:p w:rsidR="00FA45BF" w:rsidRDefault="00FA45BF" w:rsidP="00D9316E">
            <w:pPr>
              <w:pStyle w:val="ConsPlusNormal"/>
            </w:pPr>
          </w:p>
        </w:tc>
      </w:tr>
      <w:tr w:rsidR="00FA45BF" w:rsidTr="00D9316E">
        <w:tc>
          <w:tcPr>
            <w:tcW w:w="454" w:type="dxa"/>
          </w:tcPr>
          <w:p w:rsidR="00FA45BF" w:rsidRDefault="00FA45BF" w:rsidP="00D9316E">
            <w:pPr>
              <w:pStyle w:val="ConsPlusNormal"/>
            </w:pPr>
            <w:bookmarkStart w:id="66" w:name="P683"/>
            <w:bookmarkEnd w:id="66"/>
            <w:r>
              <w:lastRenderedPageBreak/>
              <w:t>4</w:t>
            </w:r>
          </w:p>
        </w:tc>
        <w:tc>
          <w:tcPr>
            <w:tcW w:w="8300" w:type="dxa"/>
            <w:gridSpan w:val="5"/>
          </w:tcPr>
          <w:p w:rsidR="00FA45BF" w:rsidRDefault="00FA45BF" w:rsidP="00D9316E">
            <w:pPr>
              <w:pStyle w:val="ConsPlusNormal"/>
            </w:pPr>
            <w:r>
              <w:t xml:space="preserve">Общее количество баллов </w:t>
            </w:r>
            <w:hyperlink w:anchor="P703">
              <w:r>
                <w:rPr>
                  <w:color w:val="0000FF"/>
                </w:rPr>
                <w:t>&lt;4&gt;</w:t>
              </w:r>
            </w:hyperlink>
          </w:p>
        </w:tc>
        <w:tc>
          <w:tcPr>
            <w:tcW w:w="105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bookmarkStart w:id="67" w:name="P686"/>
            <w:bookmarkEnd w:id="67"/>
            <w:r>
              <w:t>5</w:t>
            </w:r>
          </w:p>
        </w:tc>
        <w:tc>
          <w:tcPr>
            <w:tcW w:w="8300" w:type="dxa"/>
            <w:gridSpan w:val="5"/>
          </w:tcPr>
          <w:p w:rsidR="00FA45BF" w:rsidRDefault="00FA45BF" w:rsidP="00D9316E">
            <w:pPr>
              <w:pStyle w:val="ConsPlusNormal"/>
            </w:pPr>
            <w:r>
              <w:t xml:space="preserve">Участник конкурсного отбора, планирующий реализацию проекта по развитию овощеводства, картофелеводства, молочного и мясного скотоводства, овцеводства, козоводства, птицеводства и пчеловодства </w:t>
            </w:r>
            <w:hyperlink w:anchor="P704">
              <w:r>
                <w:rPr>
                  <w:color w:val="0000FF"/>
                </w:rPr>
                <w:t>&lt;5&gt;</w:t>
              </w:r>
            </w:hyperlink>
          </w:p>
        </w:tc>
        <w:tc>
          <w:tcPr>
            <w:tcW w:w="105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bookmarkStart w:id="68" w:name="P689"/>
            <w:bookmarkEnd w:id="68"/>
            <w:r>
              <w:t>6</w:t>
            </w:r>
          </w:p>
        </w:tc>
        <w:tc>
          <w:tcPr>
            <w:tcW w:w="8300" w:type="dxa"/>
            <w:gridSpan w:val="5"/>
          </w:tcPr>
          <w:p w:rsidR="00FA45BF" w:rsidRDefault="00FA45BF" w:rsidP="00D9316E">
            <w:pPr>
              <w:pStyle w:val="ConsPlusNormal"/>
            </w:pPr>
            <w:r>
              <w:t xml:space="preserve">Участник конкурсного отбора является гражданином, заключившим контракт о прохождении военной службы не ранее 10.07.2022 на срок не менее чем 3 месяца для участия в специальной военной операции на территории Донецкой Народной Республики, Луганской Народной Республики и Украины </w:t>
            </w:r>
            <w:hyperlink w:anchor="P705">
              <w:r>
                <w:rPr>
                  <w:color w:val="0000FF"/>
                </w:rPr>
                <w:t>&lt;6&gt;</w:t>
              </w:r>
            </w:hyperlink>
          </w:p>
        </w:tc>
        <w:tc>
          <w:tcPr>
            <w:tcW w:w="105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bookmarkStart w:id="69" w:name="P692"/>
            <w:bookmarkEnd w:id="69"/>
            <w:r>
              <w:t>7</w:t>
            </w:r>
          </w:p>
        </w:tc>
        <w:tc>
          <w:tcPr>
            <w:tcW w:w="8300" w:type="dxa"/>
            <w:gridSpan w:val="5"/>
          </w:tcPr>
          <w:p w:rsidR="00FA45BF" w:rsidRDefault="00FA45BF" w:rsidP="00D9316E">
            <w:pPr>
              <w:pStyle w:val="ConsPlusNormal"/>
            </w:pPr>
            <w:r>
              <w:t xml:space="preserve">Итоговое количество баллов </w:t>
            </w:r>
            <w:hyperlink w:anchor="P706">
              <w:r>
                <w:rPr>
                  <w:color w:val="0000FF"/>
                </w:rPr>
                <w:t>&lt;7&gt;</w:t>
              </w:r>
            </w:hyperlink>
          </w:p>
        </w:tc>
        <w:tc>
          <w:tcPr>
            <w:tcW w:w="1054" w:type="dxa"/>
          </w:tcPr>
          <w:p w:rsidR="00FA45BF" w:rsidRDefault="00FA45BF" w:rsidP="00D9316E">
            <w:pPr>
              <w:pStyle w:val="ConsPlusNormal"/>
            </w:pPr>
          </w:p>
        </w:tc>
      </w:tr>
    </w:tbl>
    <w:p w:rsidR="00FA45BF" w:rsidRDefault="00FA45BF" w:rsidP="00FA45BF">
      <w:pPr>
        <w:pStyle w:val="ConsPlusNormal"/>
        <w:sectPr w:rsidR="00FA45BF">
          <w:pgSz w:w="16838" w:h="11905" w:orient="landscape"/>
          <w:pgMar w:top="1701" w:right="1134" w:bottom="850" w:left="1134" w:header="0" w:footer="0" w:gutter="0"/>
          <w:cols w:space="720"/>
          <w:titlePg/>
        </w:sectPr>
      </w:pPr>
    </w:p>
    <w:p w:rsidR="00FA45BF" w:rsidRDefault="00FA45BF" w:rsidP="00FA45BF">
      <w:pPr>
        <w:pStyle w:val="ConsPlusNormal"/>
        <w:jc w:val="both"/>
      </w:pPr>
    </w:p>
    <w:p w:rsidR="00FA45BF" w:rsidRDefault="00FA45BF" w:rsidP="00FA45BF">
      <w:pPr>
        <w:pStyle w:val="ConsPlusNormal"/>
        <w:ind w:firstLine="540"/>
        <w:jc w:val="both"/>
      </w:pPr>
      <w:r>
        <w:t>--------------------------------</w:t>
      </w:r>
    </w:p>
    <w:p w:rsidR="00FA45BF" w:rsidRDefault="00FA45BF" w:rsidP="00FA45BF">
      <w:pPr>
        <w:pStyle w:val="ConsPlusNormal"/>
        <w:spacing w:before="220"/>
        <w:ind w:firstLine="540"/>
        <w:jc w:val="both"/>
      </w:pPr>
      <w:bookmarkStart w:id="70" w:name="P697"/>
      <w:bookmarkEnd w:id="70"/>
      <w:r>
        <w:t xml:space="preserve">&lt;1&gt; Конкурсная комиссия по отбору получателей Грантов (далее - конкурсная комиссия) в соответствии с информацией, содержащейся в заявке, выбирает соответствующий заявке показатель в </w:t>
      </w:r>
      <w:hyperlink w:anchor="P643">
        <w:r>
          <w:rPr>
            <w:color w:val="0000FF"/>
          </w:rPr>
          <w:t>графе 4</w:t>
        </w:r>
      </w:hyperlink>
      <w:r>
        <w:t xml:space="preserve"> и ставит выбранное значение в </w:t>
      </w:r>
      <w:hyperlink w:anchor="P644">
        <w:r>
          <w:rPr>
            <w:color w:val="0000FF"/>
          </w:rPr>
          <w:t>графу 5</w:t>
        </w:r>
      </w:hyperlink>
      <w:r>
        <w:t>.</w:t>
      </w:r>
    </w:p>
    <w:p w:rsidR="00FA45BF" w:rsidRDefault="00FA45BF" w:rsidP="00FA45BF">
      <w:pPr>
        <w:pStyle w:val="ConsPlusNormal"/>
        <w:spacing w:before="220"/>
        <w:ind w:firstLine="540"/>
        <w:jc w:val="both"/>
      </w:pPr>
      <w:bookmarkStart w:id="71" w:name="P698"/>
      <w:bookmarkEnd w:id="71"/>
      <w:r>
        <w:t xml:space="preserve">&lt;2&gt; Значение в </w:t>
      </w:r>
      <w:hyperlink w:anchor="P646">
        <w:r>
          <w:rPr>
            <w:color w:val="0000FF"/>
          </w:rPr>
          <w:t>графе 7</w:t>
        </w:r>
      </w:hyperlink>
      <w:r>
        <w:t xml:space="preserve"> пунктов 1 - 3 определяется как произведение значения </w:t>
      </w:r>
      <w:hyperlink w:anchor="P644">
        <w:r>
          <w:rPr>
            <w:color w:val="0000FF"/>
          </w:rPr>
          <w:t>графы 5</w:t>
        </w:r>
      </w:hyperlink>
      <w:r>
        <w:t xml:space="preserve"> на весовое значение критерия в общей оценке, указанное в </w:t>
      </w:r>
      <w:hyperlink w:anchor="P645">
        <w:r>
          <w:rPr>
            <w:color w:val="0000FF"/>
          </w:rPr>
          <w:t>графе 6</w:t>
        </w:r>
      </w:hyperlink>
      <w:r>
        <w:t>.</w:t>
      </w:r>
    </w:p>
    <w:p w:rsidR="00FA45BF" w:rsidRDefault="00FA45BF" w:rsidP="00FA45BF">
      <w:pPr>
        <w:pStyle w:val="ConsPlusNormal"/>
        <w:spacing w:before="220"/>
        <w:ind w:firstLine="540"/>
        <w:jc w:val="both"/>
      </w:pPr>
      <w:bookmarkStart w:id="72" w:name="P699"/>
      <w:bookmarkEnd w:id="72"/>
      <w:r>
        <w:t>&lt;3&gt; Низкий (высокий) уровень знаний участником конкурсного отбора основных факторов успешной реализации проекта определяется не менее чем 50 процентами голосов членов конкурсной комиссии от числа присутствующих на заседании.</w:t>
      </w:r>
    </w:p>
    <w:p w:rsidR="00FA45BF" w:rsidRDefault="00FA45BF" w:rsidP="00FA45BF">
      <w:pPr>
        <w:pStyle w:val="ConsPlusNormal"/>
        <w:spacing w:before="220"/>
        <w:ind w:firstLine="540"/>
        <w:jc w:val="both"/>
      </w:pPr>
      <w:r>
        <w:t>Основными факторами успешной реализации проекта, оцениваемыми конкурсной комиссией по итогам собеседования с участником конкурсного отбора по проекту, являются:</w:t>
      </w:r>
    </w:p>
    <w:p w:rsidR="00FA45BF" w:rsidRDefault="00FA45BF" w:rsidP="00FA45BF">
      <w:pPr>
        <w:pStyle w:val="ConsPlusNormal"/>
        <w:spacing w:before="220"/>
        <w:ind w:firstLine="540"/>
        <w:jc w:val="both"/>
      </w:pPr>
      <w:r>
        <w:t>уровень знаний вида деятельности (направление отрасли (подотрасли) сельского хозяйства), развитие которой предусмотрено проектом;</w:t>
      </w:r>
    </w:p>
    <w:p w:rsidR="00FA45BF" w:rsidRDefault="00FA45BF" w:rsidP="00FA45BF">
      <w:pPr>
        <w:pStyle w:val="ConsPlusNormal"/>
        <w:spacing w:before="220"/>
        <w:ind w:firstLine="540"/>
        <w:jc w:val="both"/>
      </w:pPr>
      <w:r>
        <w:t>обоснование сбыта сельскохозяйственной продукции, производство которой предусмотрено проектом.</w:t>
      </w:r>
    </w:p>
    <w:p w:rsidR="00FA45BF" w:rsidRDefault="00FA45BF" w:rsidP="00FA45BF">
      <w:pPr>
        <w:pStyle w:val="ConsPlusNormal"/>
        <w:spacing w:before="220"/>
        <w:ind w:firstLine="540"/>
        <w:jc w:val="both"/>
      </w:pPr>
      <w:bookmarkStart w:id="73" w:name="P703"/>
      <w:bookmarkEnd w:id="73"/>
      <w:r>
        <w:t xml:space="preserve">&lt;4&gt; Общее количество баллов в </w:t>
      </w:r>
      <w:hyperlink w:anchor="P683">
        <w:r>
          <w:rPr>
            <w:color w:val="0000FF"/>
          </w:rPr>
          <w:t>строке 4</w:t>
        </w:r>
      </w:hyperlink>
      <w:r>
        <w:t xml:space="preserve"> рассчитывается путем суммирования произведений значений каждого из 3 критериев, выставленных в </w:t>
      </w:r>
      <w:hyperlink w:anchor="P646">
        <w:r>
          <w:rPr>
            <w:color w:val="0000FF"/>
          </w:rPr>
          <w:t>графе 7</w:t>
        </w:r>
      </w:hyperlink>
      <w:r>
        <w:t>.</w:t>
      </w:r>
    </w:p>
    <w:p w:rsidR="00FA45BF" w:rsidRDefault="00FA45BF" w:rsidP="00FA45BF">
      <w:pPr>
        <w:pStyle w:val="ConsPlusNormal"/>
        <w:spacing w:before="220"/>
        <w:ind w:firstLine="540"/>
        <w:jc w:val="both"/>
      </w:pPr>
      <w:bookmarkStart w:id="74" w:name="P704"/>
      <w:bookmarkEnd w:id="74"/>
      <w:r>
        <w:t>&lt;5&gt; Участнику конкурсного отбора, планирующему реализацию проекта по развитию овощеводства, картофелеводства, молочного и мясного скотоводства, козоводства, овцеводства, птицеводства и пчеловодства, добавляется 0,1 балла.</w:t>
      </w:r>
    </w:p>
    <w:p w:rsidR="00FA45BF" w:rsidRDefault="00FA45BF" w:rsidP="00FA45BF">
      <w:pPr>
        <w:pStyle w:val="ConsPlusNormal"/>
        <w:spacing w:before="220"/>
        <w:ind w:firstLine="540"/>
        <w:jc w:val="both"/>
      </w:pPr>
      <w:bookmarkStart w:id="75" w:name="P705"/>
      <w:bookmarkEnd w:id="75"/>
      <w:r>
        <w:t>&lt;6&gt; Участнику конкурсного отбора, являющемуся гражданином, заключившим контракт о прохождении военной службы не ранее 10.07.2022 на срок не менее чем 3 месяца для участия в специальной военной операции на территории Донецкой Народной Республики, Луганской Народной Республики и Украины, добавляется 0,5 балла;</w:t>
      </w:r>
    </w:p>
    <w:p w:rsidR="00FA45BF" w:rsidRDefault="00FA45BF" w:rsidP="00FA45BF">
      <w:pPr>
        <w:pStyle w:val="ConsPlusNormal"/>
        <w:spacing w:before="220"/>
        <w:ind w:firstLine="540"/>
        <w:jc w:val="both"/>
      </w:pPr>
      <w:bookmarkStart w:id="76" w:name="P706"/>
      <w:bookmarkEnd w:id="76"/>
      <w:r>
        <w:t xml:space="preserve">&lt;7&gt; Итоговое количество баллов в </w:t>
      </w:r>
      <w:hyperlink w:anchor="P692">
        <w:r>
          <w:rPr>
            <w:color w:val="0000FF"/>
          </w:rPr>
          <w:t>строке 7</w:t>
        </w:r>
      </w:hyperlink>
      <w:r>
        <w:t xml:space="preserve"> определяется как сумма баллов, выставленных в </w:t>
      </w:r>
      <w:hyperlink w:anchor="P683">
        <w:r>
          <w:rPr>
            <w:color w:val="0000FF"/>
          </w:rPr>
          <w:t>строке 4</w:t>
        </w:r>
      </w:hyperlink>
      <w:r>
        <w:t xml:space="preserve">, </w:t>
      </w:r>
      <w:hyperlink w:anchor="P686">
        <w:r>
          <w:rPr>
            <w:color w:val="0000FF"/>
          </w:rPr>
          <w:t>строке 5</w:t>
        </w:r>
      </w:hyperlink>
      <w:r>
        <w:t xml:space="preserve"> и </w:t>
      </w:r>
      <w:hyperlink w:anchor="P689">
        <w:r>
          <w:rPr>
            <w:color w:val="0000FF"/>
          </w:rPr>
          <w:t>строке 6</w:t>
        </w:r>
      </w:hyperlink>
      <w:r>
        <w:t>.</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3"/>
        <w:gridCol w:w="1998"/>
        <w:gridCol w:w="375"/>
        <w:gridCol w:w="3275"/>
      </w:tblGrid>
      <w:tr w:rsidR="00FA45BF" w:rsidTr="00D9316E">
        <w:tc>
          <w:tcPr>
            <w:tcW w:w="3423" w:type="dxa"/>
            <w:tcBorders>
              <w:top w:val="nil"/>
              <w:left w:val="nil"/>
              <w:bottom w:val="nil"/>
              <w:right w:val="nil"/>
            </w:tcBorders>
          </w:tcPr>
          <w:p w:rsidR="00FA45BF" w:rsidRDefault="00FA45BF" w:rsidP="00D9316E">
            <w:pPr>
              <w:pStyle w:val="ConsPlusNormal"/>
              <w:jc w:val="both"/>
            </w:pPr>
            <w:r>
              <w:t>Члены конкурсной комиссии</w:t>
            </w:r>
          </w:p>
        </w:tc>
        <w:tc>
          <w:tcPr>
            <w:tcW w:w="1998" w:type="dxa"/>
            <w:tcBorders>
              <w:top w:val="nil"/>
              <w:left w:val="nil"/>
              <w:bottom w:val="single" w:sz="4" w:space="0" w:color="auto"/>
              <w:right w:val="nil"/>
            </w:tcBorders>
          </w:tcPr>
          <w:p w:rsidR="00FA45BF" w:rsidRDefault="00FA45BF" w:rsidP="00D9316E">
            <w:pPr>
              <w:pStyle w:val="ConsPlusNormal"/>
            </w:pPr>
          </w:p>
        </w:tc>
        <w:tc>
          <w:tcPr>
            <w:tcW w:w="375" w:type="dxa"/>
            <w:tcBorders>
              <w:top w:val="nil"/>
              <w:left w:val="nil"/>
              <w:bottom w:val="nil"/>
              <w:right w:val="nil"/>
            </w:tcBorders>
          </w:tcPr>
          <w:p w:rsidR="00FA45BF" w:rsidRDefault="00FA45BF" w:rsidP="00D9316E">
            <w:pPr>
              <w:pStyle w:val="ConsPlusNormal"/>
            </w:pPr>
          </w:p>
        </w:tc>
        <w:tc>
          <w:tcPr>
            <w:tcW w:w="3275" w:type="dxa"/>
            <w:tcBorders>
              <w:top w:val="nil"/>
              <w:left w:val="nil"/>
              <w:bottom w:val="single" w:sz="4" w:space="0" w:color="auto"/>
              <w:right w:val="nil"/>
            </w:tcBorders>
          </w:tcPr>
          <w:p w:rsidR="00FA45BF" w:rsidRDefault="00FA45BF" w:rsidP="00D9316E">
            <w:pPr>
              <w:pStyle w:val="ConsPlusNormal"/>
            </w:pPr>
          </w:p>
        </w:tc>
      </w:tr>
      <w:tr w:rsidR="00FA45BF" w:rsidTr="00D9316E">
        <w:tc>
          <w:tcPr>
            <w:tcW w:w="3423" w:type="dxa"/>
            <w:tcBorders>
              <w:top w:val="nil"/>
              <w:left w:val="nil"/>
              <w:bottom w:val="nil"/>
              <w:right w:val="nil"/>
            </w:tcBorders>
          </w:tcPr>
          <w:p w:rsidR="00FA45BF" w:rsidRDefault="00FA45BF" w:rsidP="00D9316E">
            <w:pPr>
              <w:pStyle w:val="ConsPlusNormal"/>
            </w:pPr>
          </w:p>
        </w:tc>
        <w:tc>
          <w:tcPr>
            <w:tcW w:w="1998"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75" w:type="dxa"/>
            <w:tcBorders>
              <w:top w:val="nil"/>
              <w:left w:val="nil"/>
              <w:bottom w:val="nil"/>
              <w:right w:val="nil"/>
            </w:tcBorders>
          </w:tcPr>
          <w:p w:rsidR="00FA45BF" w:rsidRDefault="00FA45BF" w:rsidP="00D9316E">
            <w:pPr>
              <w:pStyle w:val="ConsPlusNormal"/>
            </w:pPr>
          </w:p>
        </w:tc>
        <w:tc>
          <w:tcPr>
            <w:tcW w:w="3275" w:type="dxa"/>
            <w:tcBorders>
              <w:top w:val="single" w:sz="4" w:space="0" w:color="auto"/>
              <w:left w:val="nil"/>
              <w:bottom w:val="nil"/>
              <w:right w:val="nil"/>
            </w:tcBorders>
          </w:tcPr>
          <w:p w:rsidR="00FA45BF" w:rsidRDefault="00FA45BF" w:rsidP="00D9316E">
            <w:pPr>
              <w:pStyle w:val="ConsPlusNormal"/>
              <w:jc w:val="center"/>
            </w:pPr>
            <w:r>
              <w:t>(ФИО)</w:t>
            </w:r>
          </w:p>
        </w:tc>
      </w:tr>
      <w:tr w:rsidR="00FA45BF" w:rsidTr="00D9316E">
        <w:tc>
          <w:tcPr>
            <w:tcW w:w="3423" w:type="dxa"/>
            <w:tcBorders>
              <w:top w:val="nil"/>
              <w:left w:val="nil"/>
              <w:bottom w:val="nil"/>
              <w:right w:val="nil"/>
            </w:tcBorders>
          </w:tcPr>
          <w:p w:rsidR="00FA45BF" w:rsidRDefault="00FA45BF" w:rsidP="00D9316E">
            <w:pPr>
              <w:pStyle w:val="ConsPlusNormal"/>
            </w:pPr>
          </w:p>
        </w:tc>
        <w:tc>
          <w:tcPr>
            <w:tcW w:w="1998" w:type="dxa"/>
            <w:tcBorders>
              <w:top w:val="nil"/>
              <w:left w:val="nil"/>
              <w:bottom w:val="single" w:sz="4" w:space="0" w:color="auto"/>
              <w:right w:val="nil"/>
            </w:tcBorders>
          </w:tcPr>
          <w:p w:rsidR="00FA45BF" w:rsidRDefault="00FA45BF" w:rsidP="00D9316E">
            <w:pPr>
              <w:pStyle w:val="ConsPlusNormal"/>
            </w:pPr>
          </w:p>
        </w:tc>
        <w:tc>
          <w:tcPr>
            <w:tcW w:w="375" w:type="dxa"/>
            <w:tcBorders>
              <w:top w:val="nil"/>
              <w:left w:val="nil"/>
              <w:bottom w:val="nil"/>
              <w:right w:val="nil"/>
            </w:tcBorders>
          </w:tcPr>
          <w:p w:rsidR="00FA45BF" w:rsidRDefault="00FA45BF" w:rsidP="00D9316E">
            <w:pPr>
              <w:pStyle w:val="ConsPlusNormal"/>
            </w:pPr>
          </w:p>
        </w:tc>
        <w:tc>
          <w:tcPr>
            <w:tcW w:w="3275" w:type="dxa"/>
            <w:tcBorders>
              <w:top w:val="nil"/>
              <w:left w:val="nil"/>
              <w:bottom w:val="single" w:sz="4" w:space="0" w:color="auto"/>
              <w:right w:val="nil"/>
            </w:tcBorders>
          </w:tcPr>
          <w:p w:rsidR="00FA45BF" w:rsidRDefault="00FA45BF" w:rsidP="00D9316E">
            <w:pPr>
              <w:pStyle w:val="ConsPlusNormal"/>
            </w:pPr>
          </w:p>
        </w:tc>
      </w:tr>
      <w:tr w:rsidR="00FA45BF" w:rsidTr="00D9316E">
        <w:tc>
          <w:tcPr>
            <w:tcW w:w="3423" w:type="dxa"/>
            <w:tcBorders>
              <w:top w:val="nil"/>
              <w:left w:val="nil"/>
              <w:bottom w:val="nil"/>
              <w:right w:val="nil"/>
            </w:tcBorders>
          </w:tcPr>
          <w:p w:rsidR="00FA45BF" w:rsidRDefault="00FA45BF" w:rsidP="00D9316E">
            <w:pPr>
              <w:pStyle w:val="ConsPlusNormal"/>
            </w:pPr>
          </w:p>
        </w:tc>
        <w:tc>
          <w:tcPr>
            <w:tcW w:w="1998"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75" w:type="dxa"/>
            <w:tcBorders>
              <w:top w:val="nil"/>
              <w:left w:val="nil"/>
              <w:bottom w:val="nil"/>
              <w:right w:val="nil"/>
            </w:tcBorders>
          </w:tcPr>
          <w:p w:rsidR="00FA45BF" w:rsidRDefault="00FA45BF" w:rsidP="00D9316E">
            <w:pPr>
              <w:pStyle w:val="ConsPlusNormal"/>
            </w:pPr>
          </w:p>
        </w:tc>
        <w:tc>
          <w:tcPr>
            <w:tcW w:w="3275" w:type="dxa"/>
            <w:tcBorders>
              <w:top w:val="single" w:sz="4" w:space="0" w:color="auto"/>
              <w:left w:val="nil"/>
              <w:bottom w:val="nil"/>
              <w:right w:val="nil"/>
            </w:tcBorders>
          </w:tcPr>
          <w:p w:rsidR="00FA45BF" w:rsidRDefault="00FA45BF" w:rsidP="00D9316E">
            <w:pPr>
              <w:pStyle w:val="ConsPlusNormal"/>
              <w:jc w:val="center"/>
            </w:pPr>
            <w:r>
              <w:t>(ФИО)</w:t>
            </w:r>
          </w:p>
        </w:tc>
      </w:tr>
      <w:tr w:rsidR="00FA45BF" w:rsidTr="00D9316E">
        <w:tc>
          <w:tcPr>
            <w:tcW w:w="9071" w:type="dxa"/>
            <w:gridSpan w:val="4"/>
            <w:tcBorders>
              <w:top w:val="nil"/>
              <w:left w:val="nil"/>
              <w:bottom w:val="nil"/>
              <w:right w:val="nil"/>
            </w:tcBorders>
          </w:tcPr>
          <w:p w:rsidR="00FA45BF" w:rsidRDefault="00FA45BF" w:rsidP="00D9316E">
            <w:pPr>
              <w:pStyle w:val="ConsPlusNormal"/>
            </w:pPr>
          </w:p>
        </w:tc>
      </w:tr>
      <w:tr w:rsidR="00FA45BF" w:rsidTr="00D9316E">
        <w:tc>
          <w:tcPr>
            <w:tcW w:w="9071" w:type="dxa"/>
            <w:gridSpan w:val="4"/>
            <w:tcBorders>
              <w:top w:val="nil"/>
              <w:left w:val="nil"/>
              <w:bottom w:val="nil"/>
              <w:right w:val="nil"/>
            </w:tcBorders>
          </w:tcPr>
          <w:p w:rsidR="00FA45BF" w:rsidRDefault="00FA45BF" w:rsidP="00D9316E">
            <w:pPr>
              <w:pStyle w:val="ConsPlusNormal"/>
            </w:pPr>
            <w:r>
              <w:t>Дата ____________________</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4</w:t>
      </w:r>
    </w:p>
    <w:p w:rsidR="00FA45BF" w:rsidRDefault="00FA45BF" w:rsidP="00FA45BF">
      <w:pPr>
        <w:pStyle w:val="ConsPlusNormal"/>
        <w:jc w:val="right"/>
      </w:pPr>
      <w:r>
        <w:t>к Порядку</w:t>
      </w:r>
    </w:p>
    <w:p w:rsidR="00FA45BF" w:rsidRDefault="00FA45BF" w:rsidP="00FA45BF">
      <w:pPr>
        <w:pStyle w:val="ConsPlusNormal"/>
        <w:jc w:val="right"/>
      </w:pPr>
      <w:r>
        <w:lastRenderedPageBreak/>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jc w:val="center"/>
      </w:pPr>
      <w:bookmarkStart w:id="77" w:name="P743"/>
      <w:bookmarkEnd w:id="77"/>
      <w:r>
        <w:t>Рейтинг участников конкурсного отбора для предоставления</w:t>
      </w:r>
    </w:p>
    <w:p w:rsidR="00FA45BF" w:rsidRDefault="00FA45BF" w:rsidP="00FA45BF">
      <w:pPr>
        <w:pStyle w:val="ConsPlusNormal"/>
        <w:jc w:val="center"/>
      </w:pPr>
      <w:r>
        <w:t>грантов "Наш фермер" в форме субсидий на финансовое</w:t>
      </w:r>
    </w:p>
    <w:p w:rsidR="00FA45BF" w:rsidRDefault="00FA45BF" w:rsidP="00FA45BF">
      <w:pPr>
        <w:pStyle w:val="ConsPlusNormal"/>
        <w:jc w:val="center"/>
      </w:pPr>
      <w:r>
        <w:t>обеспечение затрат, связанных с реализацией проекта</w:t>
      </w:r>
    </w:p>
    <w:p w:rsidR="00FA45BF" w:rsidRDefault="00FA45BF" w:rsidP="00FA45BF">
      <w:pPr>
        <w:pStyle w:val="ConsPlusNormal"/>
        <w:jc w:val="center"/>
      </w:pPr>
      <w:r>
        <w:t>по развитию сельскохозяйственной деятельности</w:t>
      </w:r>
    </w:p>
    <w:p w:rsidR="00FA45BF" w:rsidRDefault="00FA45BF" w:rsidP="00FA45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2835"/>
        <w:gridCol w:w="2041"/>
      </w:tblGrid>
      <w:tr w:rsidR="00FA45BF" w:rsidTr="00D9316E">
        <w:tc>
          <w:tcPr>
            <w:tcW w:w="454" w:type="dxa"/>
          </w:tcPr>
          <w:p w:rsidR="00FA45BF" w:rsidRDefault="00FA45BF" w:rsidP="00D9316E">
            <w:pPr>
              <w:pStyle w:val="ConsPlusNormal"/>
              <w:jc w:val="center"/>
            </w:pPr>
            <w:r>
              <w:t>N п/п</w:t>
            </w:r>
          </w:p>
        </w:tc>
        <w:tc>
          <w:tcPr>
            <w:tcW w:w="3685" w:type="dxa"/>
          </w:tcPr>
          <w:p w:rsidR="00FA45BF" w:rsidRDefault="00FA45BF" w:rsidP="00D9316E">
            <w:pPr>
              <w:pStyle w:val="ConsPlusNormal"/>
              <w:jc w:val="center"/>
            </w:pPr>
            <w:r>
              <w:t>Наименование муниципального района (округа) Красноярского края</w:t>
            </w:r>
          </w:p>
        </w:tc>
        <w:tc>
          <w:tcPr>
            <w:tcW w:w="2835" w:type="dxa"/>
          </w:tcPr>
          <w:p w:rsidR="00FA45BF" w:rsidRDefault="00FA45BF" w:rsidP="00D9316E">
            <w:pPr>
              <w:pStyle w:val="ConsPlusNormal"/>
              <w:jc w:val="center"/>
            </w:pPr>
            <w:r>
              <w:t>Полное наименование участника конкурсного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2041" w:type="dxa"/>
          </w:tcPr>
          <w:p w:rsidR="00FA45BF" w:rsidRDefault="00FA45BF" w:rsidP="00D9316E">
            <w:pPr>
              <w:pStyle w:val="ConsPlusNormal"/>
              <w:jc w:val="center"/>
            </w:pPr>
            <w:r>
              <w:t xml:space="preserve">Итоговое количество баллов (от наибольшего к наименьшему) </w:t>
            </w:r>
            <w:hyperlink w:anchor="P770">
              <w:r>
                <w:rPr>
                  <w:color w:val="0000FF"/>
                </w:rPr>
                <w:t>&lt;1&gt;</w:t>
              </w:r>
            </w:hyperlink>
          </w:p>
        </w:tc>
      </w:tr>
      <w:tr w:rsidR="00FA45BF" w:rsidTr="00D9316E">
        <w:tc>
          <w:tcPr>
            <w:tcW w:w="454" w:type="dxa"/>
          </w:tcPr>
          <w:p w:rsidR="00FA45BF" w:rsidRDefault="00FA45BF" w:rsidP="00D9316E">
            <w:pPr>
              <w:pStyle w:val="ConsPlusNormal"/>
              <w:jc w:val="center"/>
            </w:pPr>
            <w:r>
              <w:t>1</w:t>
            </w:r>
          </w:p>
        </w:tc>
        <w:tc>
          <w:tcPr>
            <w:tcW w:w="3685" w:type="dxa"/>
          </w:tcPr>
          <w:p w:rsidR="00FA45BF" w:rsidRDefault="00FA45BF" w:rsidP="00D9316E">
            <w:pPr>
              <w:pStyle w:val="ConsPlusNormal"/>
              <w:jc w:val="center"/>
            </w:pPr>
            <w:r>
              <w:t>2</w:t>
            </w:r>
          </w:p>
        </w:tc>
        <w:tc>
          <w:tcPr>
            <w:tcW w:w="2835" w:type="dxa"/>
          </w:tcPr>
          <w:p w:rsidR="00FA45BF" w:rsidRDefault="00FA45BF" w:rsidP="00D9316E">
            <w:pPr>
              <w:pStyle w:val="ConsPlusNormal"/>
              <w:jc w:val="center"/>
            </w:pPr>
            <w:r>
              <w:t>3</w:t>
            </w:r>
          </w:p>
        </w:tc>
        <w:tc>
          <w:tcPr>
            <w:tcW w:w="2041" w:type="dxa"/>
          </w:tcPr>
          <w:p w:rsidR="00FA45BF" w:rsidRDefault="00FA45BF" w:rsidP="00D9316E">
            <w:pPr>
              <w:pStyle w:val="ConsPlusNormal"/>
              <w:jc w:val="center"/>
            </w:pPr>
            <w:r>
              <w:t>4</w:t>
            </w:r>
          </w:p>
        </w:tc>
      </w:tr>
      <w:tr w:rsidR="00FA45BF" w:rsidTr="00D9316E">
        <w:tc>
          <w:tcPr>
            <w:tcW w:w="454" w:type="dxa"/>
          </w:tcPr>
          <w:p w:rsidR="00FA45BF" w:rsidRDefault="00FA45BF" w:rsidP="00D9316E">
            <w:pPr>
              <w:pStyle w:val="ConsPlusNormal"/>
            </w:pPr>
            <w:r>
              <w:t>1</w:t>
            </w:r>
          </w:p>
        </w:tc>
        <w:tc>
          <w:tcPr>
            <w:tcW w:w="3685" w:type="dxa"/>
          </w:tcPr>
          <w:p w:rsidR="00FA45BF" w:rsidRDefault="00FA45BF" w:rsidP="00D9316E">
            <w:pPr>
              <w:pStyle w:val="ConsPlusNormal"/>
            </w:pPr>
          </w:p>
        </w:tc>
        <w:tc>
          <w:tcPr>
            <w:tcW w:w="2835" w:type="dxa"/>
          </w:tcPr>
          <w:p w:rsidR="00FA45BF" w:rsidRDefault="00FA45BF" w:rsidP="00D9316E">
            <w:pPr>
              <w:pStyle w:val="ConsPlusNormal"/>
            </w:pPr>
          </w:p>
        </w:tc>
        <w:tc>
          <w:tcPr>
            <w:tcW w:w="2041"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2</w:t>
            </w:r>
          </w:p>
        </w:tc>
        <w:tc>
          <w:tcPr>
            <w:tcW w:w="3685" w:type="dxa"/>
          </w:tcPr>
          <w:p w:rsidR="00FA45BF" w:rsidRDefault="00FA45BF" w:rsidP="00D9316E">
            <w:pPr>
              <w:pStyle w:val="ConsPlusNormal"/>
            </w:pPr>
          </w:p>
        </w:tc>
        <w:tc>
          <w:tcPr>
            <w:tcW w:w="2835" w:type="dxa"/>
          </w:tcPr>
          <w:p w:rsidR="00FA45BF" w:rsidRDefault="00FA45BF" w:rsidP="00D9316E">
            <w:pPr>
              <w:pStyle w:val="ConsPlusNormal"/>
            </w:pPr>
          </w:p>
        </w:tc>
        <w:tc>
          <w:tcPr>
            <w:tcW w:w="2041"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3685" w:type="dxa"/>
          </w:tcPr>
          <w:p w:rsidR="00FA45BF" w:rsidRDefault="00FA45BF" w:rsidP="00D9316E">
            <w:pPr>
              <w:pStyle w:val="ConsPlusNormal"/>
            </w:pPr>
          </w:p>
        </w:tc>
        <w:tc>
          <w:tcPr>
            <w:tcW w:w="2835" w:type="dxa"/>
          </w:tcPr>
          <w:p w:rsidR="00FA45BF" w:rsidRDefault="00FA45BF" w:rsidP="00D9316E">
            <w:pPr>
              <w:pStyle w:val="ConsPlusNormal"/>
            </w:pPr>
          </w:p>
        </w:tc>
        <w:tc>
          <w:tcPr>
            <w:tcW w:w="2041" w:type="dxa"/>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ind w:firstLine="540"/>
        <w:jc w:val="both"/>
      </w:pPr>
      <w:r>
        <w:t>--------------------------------</w:t>
      </w:r>
    </w:p>
    <w:p w:rsidR="00FA45BF" w:rsidRDefault="00FA45BF" w:rsidP="00FA45BF">
      <w:pPr>
        <w:pStyle w:val="ConsPlusNormal"/>
        <w:spacing w:before="220"/>
        <w:ind w:firstLine="540"/>
        <w:jc w:val="both"/>
      </w:pPr>
      <w:bookmarkStart w:id="78" w:name="P770"/>
      <w:bookmarkEnd w:id="78"/>
      <w:r>
        <w:t xml:space="preserve">&lt;1&gt; Итоговое количество баллов, указанное в </w:t>
      </w:r>
      <w:hyperlink w:anchor="P692">
        <w:r>
          <w:rPr>
            <w:color w:val="0000FF"/>
          </w:rPr>
          <w:t>строке 7</w:t>
        </w:r>
      </w:hyperlink>
      <w:r>
        <w:t xml:space="preserve"> конкурсного бюллетеня, предусмотренного приложением N 3 к Порядку предоставления 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переработка сельскохозяйственной продукции, грантов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утвержденному постановлением Правительства Красноярского края.</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87"/>
        <w:gridCol w:w="340"/>
        <w:gridCol w:w="3061"/>
      </w:tblGrid>
      <w:tr w:rsidR="00FA45BF" w:rsidTr="00D9316E">
        <w:tc>
          <w:tcPr>
            <w:tcW w:w="3969" w:type="dxa"/>
            <w:tcBorders>
              <w:top w:val="nil"/>
              <w:left w:val="nil"/>
              <w:bottom w:val="nil"/>
              <w:right w:val="nil"/>
            </w:tcBorders>
          </w:tcPr>
          <w:p w:rsidR="00FA45BF" w:rsidRDefault="00FA45BF" w:rsidP="00D9316E">
            <w:pPr>
              <w:pStyle w:val="ConsPlusNormal"/>
              <w:jc w:val="both"/>
            </w:pPr>
            <w:r>
              <w:t>Председатель конкурсной комиссии</w:t>
            </w:r>
          </w:p>
        </w:tc>
        <w:tc>
          <w:tcPr>
            <w:tcW w:w="1587"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3061" w:type="dxa"/>
            <w:tcBorders>
              <w:top w:val="nil"/>
              <w:left w:val="nil"/>
              <w:bottom w:val="single" w:sz="4" w:space="0" w:color="auto"/>
              <w:right w:val="nil"/>
            </w:tcBorders>
          </w:tcPr>
          <w:p w:rsidR="00FA45BF" w:rsidRDefault="00FA45BF" w:rsidP="00D9316E">
            <w:pPr>
              <w:pStyle w:val="ConsPlusNormal"/>
            </w:pPr>
          </w:p>
        </w:tc>
      </w:tr>
      <w:tr w:rsidR="00FA45BF" w:rsidTr="00D9316E">
        <w:tc>
          <w:tcPr>
            <w:tcW w:w="3969" w:type="dxa"/>
            <w:tcBorders>
              <w:top w:val="nil"/>
              <w:left w:val="nil"/>
              <w:bottom w:val="nil"/>
              <w:right w:val="nil"/>
            </w:tcBorders>
          </w:tcPr>
          <w:p w:rsidR="00FA45BF" w:rsidRDefault="00FA45BF" w:rsidP="00D9316E">
            <w:pPr>
              <w:pStyle w:val="ConsPlusNormal"/>
            </w:pPr>
          </w:p>
        </w:tc>
        <w:tc>
          <w:tcPr>
            <w:tcW w:w="1587" w:type="dxa"/>
            <w:tcBorders>
              <w:top w:val="single" w:sz="4" w:space="0" w:color="auto"/>
              <w:left w:val="nil"/>
              <w:bottom w:val="nil"/>
              <w:right w:val="nil"/>
            </w:tcBorders>
          </w:tcPr>
          <w:p w:rsidR="00FA45BF" w:rsidRDefault="00FA45BF" w:rsidP="00D9316E">
            <w:pPr>
              <w:pStyle w:val="ConsPlusNormal"/>
              <w:jc w:val="center"/>
            </w:pPr>
            <w:r>
              <w:t>(ФИО)</w:t>
            </w:r>
          </w:p>
        </w:tc>
        <w:tc>
          <w:tcPr>
            <w:tcW w:w="340" w:type="dxa"/>
            <w:tcBorders>
              <w:top w:val="nil"/>
              <w:left w:val="nil"/>
              <w:bottom w:val="nil"/>
              <w:right w:val="nil"/>
            </w:tcBorders>
          </w:tcPr>
          <w:p w:rsidR="00FA45BF" w:rsidRDefault="00FA45BF" w:rsidP="00D9316E">
            <w:pPr>
              <w:pStyle w:val="ConsPlusNormal"/>
            </w:pPr>
          </w:p>
        </w:tc>
        <w:tc>
          <w:tcPr>
            <w:tcW w:w="3061" w:type="dxa"/>
            <w:tcBorders>
              <w:top w:val="single" w:sz="4" w:space="0" w:color="auto"/>
              <w:left w:val="nil"/>
              <w:bottom w:val="nil"/>
              <w:right w:val="nil"/>
            </w:tcBorders>
          </w:tcPr>
          <w:p w:rsidR="00FA45BF" w:rsidRDefault="00FA45BF" w:rsidP="00D9316E">
            <w:pPr>
              <w:pStyle w:val="ConsPlusNormal"/>
              <w:jc w:val="center"/>
            </w:pPr>
            <w:r>
              <w:t>(подпись)</w:t>
            </w:r>
          </w:p>
        </w:tc>
      </w:tr>
      <w:tr w:rsidR="00FA45BF" w:rsidTr="00D9316E">
        <w:tc>
          <w:tcPr>
            <w:tcW w:w="3969" w:type="dxa"/>
            <w:tcBorders>
              <w:top w:val="nil"/>
              <w:left w:val="nil"/>
              <w:bottom w:val="nil"/>
              <w:right w:val="nil"/>
            </w:tcBorders>
          </w:tcPr>
          <w:p w:rsidR="00FA45BF" w:rsidRDefault="00FA45BF" w:rsidP="00D9316E">
            <w:pPr>
              <w:pStyle w:val="ConsPlusNormal"/>
              <w:jc w:val="both"/>
            </w:pPr>
            <w:r>
              <w:t>Секретарь конкурсной комиссии</w:t>
            </w:r>
          </w:p>
        </w:tc>
        <w:tc>
          <w:tcPr>
            <w:tcW w:w="1587"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3061" w:type="dxa"/>
            <w:tcBorders>
              <w:top w:val="nil"/>
              <w:left w:val="nil"/>
              <w:bottom w:val="single" w:sz="4" w:space="0" w:color="auto"/>
              <w:right w:val="nil"/>
            </w:tcBorders>
          </w:tcPr>
          <w:p w:rsidR="00FA45BF" w:rsidRDefault="00FA45BF" w:rsidP="00D9316E">
            <w:pPr>
              <w:pStyle w:val="ConsPlusNormal"/>
            </w:pPr>
          </w:p>
        </w:tc>
      </w:tr>
      <w:tr w:rsidR="00FA45BF" w:rsidTr="00D9316E">
        <w:tc>
          <w:tcPr>
            <w:tcW w:w="3969" w:type="dxa"/>
            <w:tcBorders>
              <w:top w:val="nil"/>
              <w:left w:val="nil"/>
              <w:bottom w:val="nil"/>
              <w:right w:val="nil"/>
            </w:tcBorders>
          </w:tcPr>
          <w:p w:rsidR="00FA45BF" w:rsidRDefault="00FA45BF" w:rsidP="00D9316E">
            <w:pPr>
              <w:pStyle w:val="ConsPlusNormal"/>
            </w:pPr>
          </w:p>
        </w:tc>
        <w:tc>
          <w:tcPr>
            <w:tcW w:w="1587" w:type="dxa"/>
            <w:tcBorders>
              <w:top w:val="single" w:sz="4" w:space="0" w:color="auto"/>
              <w:left w:val="nil"/>
              <w:bottom w:val="nil"/>
              <w:right w:val="nil"/>
            </w:tcBorders>
          </w:tcPr>
          <w:p w:rsidR="00FA45BF" w:rsidRDefault="00FA45BF" w:rsidP="00D9316E">
            <w:pPr>
              <w:pStyle w:val="ConsPlusNormal"/>
              <w:jc w:val="center"/>
            </w:pPr>
            <w:r>
              <w:t>(ФИО)</w:t>
            </w:r>
          </w:p>
        </w:tc>
        <w:tc>
          <w:tcPr>
            <w:tcW w:w="340" w:type="dxa"/>
            <w:tcBorders>
              <w:top w:val="nil"/>
              <w:left w:val="nil"/>
              <w:bottom w:val="nil"/>
              <w:right w:val="nil"/>
            </w:tcBorders>
          </w:tcPr>
          <w:p w:rsidR="00FA45BF" w:rsidRDefault="00FA45BF" w:rsidP="00D9316E">
            <w:pPr>
              <w:pStyle w:val="ConsPlusNormal"/>
            </w:pPr>
          </w:p>
        </w:tc>
        <w:tc>
          <w:tcPr>
            <w:tcW w:w="3061" w:type="dxa"/>
            <w:tcBorders>
              <w:top w:val="single" w:sz="4" w:space="0" w:color="auto"/>
              <w:left w:val="nil"/>
              <w:bottom w:val="nil"/>
              <w:right w:val="nil"/>
            </w:tcBorders>
          </w:tcPr>
          <w:p w:rsidR="00FA45BF" w:rsidRDefault="00FA45BF" w:rsidP="00D9316E">
            <w:pPr>
              <w:pStyle w:val="ConsPlusNormal"/>
              <w:jc w:val="center"/>
            </w:pPr>
            <w:r>
              <w:t>(подпись)</w:t>
            </w:r>
          </w:p>
        </w:tc>
      </w:tr>
      <w:tr w:rsidR="00FA45BF" w:rsidTr="00D9316E">
        <w:tc>
          <w:tcPr>
            <w:tcW w:w="8957" w:type="dxa"/>
            <w:gridSpan w:val="4"/>
            <w:tcBorders>
              <w:top w:val="nil"/>
              <w:left w:val="nil"/>
              <w:bottom w:val="nil"/>
              <w:right w:val="nil"/>
            </w:tcBorders>
          </w:tcPr>
          <w:p w:rsidR="00FA45BF" w:rsidRDefault="00FA45BF" w:rsidP="00D9316E">
            <w:pPr>
              <w:pStyle w:val="ConsPlusNormal"/>
            </w:pPr>
          </w:p>
        </w:tc>
      </w:tr>
      <w:tr w:rsidR="00FA45BF" w:rsidTr="00D9316E">
        <w:tc>
          <w:tcPr>
            <w:tcW w:w="8957" w:type="dxa"/>
            <w:gridSpan w:val="4"/>
            <w:tcBorders>
              <w:top w:val="nil"/>
              <w:left w:val="nil"/>
              <w:bottom w:val="nil"/>
              <w:right w:val="nil"/>
            </w:tcBorders>
          </w:tcPr>
          <w:p w:rsidR="00FA45BF" w:rsidRDefault="00FA45BF" w:rsidP="00D9316E">
            <w:pPr>
              <w:pStyle w:val="ConsPlusNormal"/>
            </w:pPr>
            <w:r>
              <w:t>"__" 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5</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jc w:val="center"/>
      </w:pPr>
      <w:bookmarkStart w:id="79" w:name="P807"/>
      <w:bookmarkEnd w:id="79"/>
      <w:r>
        <w:t>Реестр</w:t>
      </w:r>
    </w:p>
    <w:p w:rsidR="00FA45BF" w:rsidRDefault="00FA45BF" w:rsidP="00FA45BF">
      <w:pPr>
        <w:pStyle w:val="ConsPlusNormal"/>
        <w:jc w:val="center"/>
      </w:pPr>
      <w:r>
        <w:t>участников конкурсного отбора, рекомендованных</w:t>
      </w:r>
    </w:p>
    <w:p w:rsidR="00FA45BF" w:rsidRDefault="00FA45BF" w:rsidP="00FA45BF">
      <w:pPr>
        <w:pStyle w:val="ConsPlusNormal"/>
        <w:jc w:val="center"/>
      </w:pPr>
      <w:r>
        <w:t>для предоставления грантов "Наш фермер" в форме субсидий</w:t>
      </w:r>
    </w:p>
    <w:p w:rsidR="00FA45BF" w:rsidRDefault="00FA45BF" w:rsidP="00FA45BF">
      <w:pPr>
        <w:pStyle w:val="ConsPlusNormal"/>
        <w:jc w:val="center"/>
      </w:pPr>
      <w:r>
        <w:t>на финансовое обеспечение затрат, связанных с реализацией</w:t>
      </w:r>
    </w:p>
    <w:p w:rsidR="00FA45BF" w:rsidRDefault="00FA45BF" w:rsidP="00FA45BF">
      <w:pPr>
        <w:pStyle w:val="ConsPlusNormal"/>
        <w:jc w:val="center"/>
      </w:pPr>
      <w:r>
        <w:t>проекта по развитию сельскохозяйственной деятельности</w:t>
      </w:r>
    </w:p>
    <w:p w:rsidR="00FA45BF" w:rsidRDefault="00FA45BF" w:rsidP="00FA45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2778"/>
        <w:gridCol w:w="1279"/>
        <w:gridCol w:w="1099"/>
        <w:gridCol w:w="1191"/>
      </w:tblGrid>
      <w:tr w:rsidR="00FA45BF" w:rsidTr="00D9316E">
        <w:tc>
          <w:tcPr>
            <w:tcW w:w="454" w:type="dxa"/>
          </w:tcPr>
          <w:p w:rsidR="00FA45BF" w:rsidRDefault="00FA45BF" w:rsidP="00D9316E">
            <w:pPr>
              <w:pStyle w:val="ConsPlusNormal"/>
              <w:jc w:val="center"/>
            </w:pPr>
            <w:r>
              <w:t>N п/п</w:t>
            </w:r>
          </w:p>
        </w:tc>
        <w:tc>
          <w:tcPr>
            <w:tcW w:w="2268" w:type="dxa"/>
          </w:tcPr>
          <w:p w:rsidR="00FA45BF" w:rsidRDefault="00FA45BF" w:rsidP="00D9316E">
            <w:pPr>
              <w:pStyle w:val="ConsPlusNormal"/>
              <w:jc w:val="center"/>
            </w:pPr>
            <w:r>
              <w:t>Наименование муниципального района (округа) Красноярского края</w:t>
            </w:r>
          </w:p>
        </w:tc>
        <w:tc>
          <w:tcPr>
            <w:tcW w:w="2778" w:type="dxa"/>
          </w:tcPr>
          <w:p w:rsidR="00FA45BF" w:rsidRDefault="00FA45BF" w:rsidP="00D9316E">
            <w:pPr>
              <w:pStyle w:val="ConsPlusNormal"/>
              <w:jc w:val="center"/>
            </w:pPr>
            <w:r>
              <w:t>Полное наименование участника конкурсного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 Грант)</w:t>
            </w:r>
          </w:p>
        </w:tc>
        <w:tc>
          <w:tcPr>
            <w:tcW w:w="1279" w:type="dxa"/>
          </w:tcPr>
          <w:p w:rsidR="00FA45BF" w:rsidRDefault="00FA45BF" w:rsidP="00D9316E">
            <w:pPr>
              <w:pStyle w:val="ConsPlusNormal"/>
              <w:jc w:val="center"/>
            </w:pPr>
            <w:r>
              <w:t xml:space="preserve">Итоговое количество баллов </w:t>
            </w:r>
            <w:hyperlink w:anchor="P849">
              <w:r>
                <w:rPr>
                  <w:color w:val="0000FF"/>
                </w:rPr>
                <w:t>&lt;1&gt;</w:t>
              </w:r>
            </w:hyperlink>
          </w:p>
        </w:tc>
        <w:tc>
          <w:tcPr>
            <w:tcW w:w="1099" w:type="dxa"/>
          </w:tcPr>
          <w:p w:rsidR="00FA45BF" w:rsidRDefault="00FA45BF" w:rsidP="00D9316E">
            <w:pPr>
              <w:pStyle w:val="ConsPlusNormal"/>
              <w:jc w:val="center"/>
            </w:pPr>
            <w:r>
              <w:t xml:space="preserve">Сумма расходов, рублей </w:t>
            </w:r>
            <w:hyperlink w:anchor="P850">
              <w:r>
                <w:rPr>
                  <w:color w:val="0000FF"/>
                </w:rPr>
                <w:t>&lt;2&gt;</w:t>
              </w:r>
            </w:hyperlink>
          </w:p>
        </w:tc>
        <w:tc>
          <w:tcPr>
            <w:tcW w:w="1191" w:type="dxa"/>
          </w:tcPr>
          <w:p w:rsidR="00FA45BF" w:rsidRDefault="00FA45BF" w:rsidP="00D9316E">
            <w:pPr>
              <w:pStyle w:val="ConsPlusNormal"/>
              <w:jc w:val="center"/>
            </w:pPr>
            <w:r>
              <w:t xml:space="preserve">Размер Гранта </w:t>
            </w:r>
            <w:hyperlink w:anchor="P851">
              <w:r>
                <w:rPr>
                  <w:color w:val="0000FF"/>
                </w:rPr>
                <w:t>&lt;3&gt;</w:t>
              </w:r>
            </w:hyperlink>
            <w:r>
              <w:t>, рублей</w:t>
            </w:r>
          </w:p>
        </w:tc>
      </w:tr>
      <w:tr w:rsidR="00FA45BF" w:rsidTr="00D9316E">
        <w:tc>
          <w:tcPr>
            <w:tcW w:w="454" w:type="dxa"/>
          </w:tcPr>
          <w:p w:rsidR="00FA45BF" w:rsidRDefault="00FA45BF" w:rsidP="00D9316E">
            <w:pPr>
              <w:pStyle w:val="ConsPlusNormal"/>
              <w:jc w:val="center"/>
            </w:pPr>
            <w:r>
              <w:t>1</w:t>
            </w:r>
          </w:p>
        </w:tc>
        <w:tc>
          <w:tcPr>
            <w:tcW w:w="2268" w:type="dxa"/>
          </w:tcPr>
          <w:p w:rsidR="00FA45BF" w:rsidRDefault="00FA45BF" w:rsidP="00D9316E">
            <w:pPr>
              <w:pStyle w:val="ConsPlusNormal"/>
              <w:jc w:val="center"/>
            </w:pPr>
            <w:r>
              <w:t>2</w:t>
            </w:r>
          </w:p>
        </w:tc>
        <w:tc>
          <w:tcPr>
            <w:tcW w:w="2778" w:type="dxa"/>
          </w:tcPr>
          <w:p w:rsidR="00FA45BF" w:rsidRDefault="00FA45BF" w:rsidP="00D9316E">
            <w:pPr>
              <w:pStyle w:val="ConsPlusNormal"/>
              <w:jc w:val="center"/>
            </w:pPr>
            <w:r>
              <w:t>3</w:t>
            </w:r>
          </w:p>
        </w:tc>
        <w:tc>
          <w:tcPr>
            <w:tcW w:w="1279" w:type="dxa"/>
          </w:tcPr>
          <w:p w:rsidR="00FA45BF" w:rsidRDefault="00FA45BF" w:rsidP="00D9316E">
            <w:pPr>
              <w:pStyle w:val="ConsPlusNormal"/>
              <w:jc w:val="center"/>
            </w:pPr>
            <w:r>
              <w:t>4</w:t>
            </w:r>
          </w:p>
        </w:tc>
        <w:tc>
          <w:tcPr>
            <w:tcW w:w="1099" w:type="dxa"/>
          </w:tcPr>
          <w:p w:rsidR="00FA45BF" w:rsidRDefault="00FA45BF" w:rsidP="00D9316E">
            <w:pPr>
              <w:pStyle w:val="ConsPlusNormal"/>
              <w:jc w:val="center"/>
            </w:pPr>
            <w:r>
              <w:t>5</w:t>
            </w:r>
          </w:p>
        </w:tc>
        <w:tc>
          <w:tcPr>
            <w:tcW w:w="1191" w:type="dxa"/>
          </w:tcPr>
          <w:p w:rsidR="00FA45BF" w:rsidRDefault="00FA45BF" w:rsidP="00D9316E">
            <w:pPr>
              <w:pStyle w:val="ConsPlusNormal"/>
              <w:jc w:val="center"/>
            </w:pPr>
            <w:r>
              <w:t>6</w:t>
            </w:r>
          </w:p>
        </w:tc>
      </w:tr>
      <w:tr w:rsidR="00FA45BF" w:rsidTr="00D9316E">
        <w:tc>
          <w:tcPr>
            <w:tcW w:w="454" w:type="dxa"/>
          </w:tcPr>
          <w:p w:rsidR="00FA45BF" w:rsidRDefault="00FA45BF" w:rsidP="00D9316E">
            <w:pPr>
              <w:pStyle w:val="ConsPlusNormal"/>
            </w:pPr>
            <w:r>
              <w:t>1</w:t>
            </w:r>
          </w:p>
        </w:tc>
        <w:tc>
          <w:tcPr>
            <w:tcW w:w="2268" w:type="dxa"/>
          </w:tcPr>
          <w:p w:rsidR="00FA45BF" w:rsidRDefault="00FA45BF" w:rsidP="00D9316E">
            <w:pPr>
              <w:pStyle w:val="ConsPlusNormal"/>
            </w:pPr>
          </w:p>
        </w:tc>
        <w:tc>
          <w:tcPr>
            <w:tcW w:w="2778" w:type="dxa"/>
          </w:tcPr>
          <w:p w:rsidR="00FA45BF" w:rsidRDefault="00FA45BF" w:rsidP="00D9316E">
            <w:pPr>
              <w:pStyle w:val="ConsPlusNormal"/>
            </w:pPr>
          </w:p>
        </w:tc>
        <w:tc>
          <w:tcPr>
            <w:tcW w:w="1279" w:type="dxa"/>
          </w:tcPr>
          <w:p w:rsidR="00FA45BF" w:rsidRDefault="00FA45BF" w:rsidP="00D9316E">
            <w:pPr>
              <w:pStyle w:val="ConsPlusNormal"/>
            </w:pPr>
          </w:p>
        </w:tc>
        <w:tc>
          <w:tcPr>
            <w:tcW w:w="1099" w:type="dxa"/>
          </w:tcPr>
          <w:p w:rsidR="00FA45BF" w:rsidRDefault="00FA45BF" w:rsidP="00D9316E">
            <w:pPr>
              <w:pStyle w:val="ConsPlusNormal"/>
            </w:pPr>
          </w:p>
        </w:tc>
        <w:tc>
          <w:tcPr>
            <w:tcW w:w="1191"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2</w:t>
            </w:r>
          </w:p>
        </w:tc>
        <w:tc>
          <w:tcPr>
            <w:tcW w:w="2268" w:type="dxa"/>
          </w:tcPr>
          <w:p w:rsidR="00FA45BF" w:rsidRDefault="00FA45BF" w:rsidP="00D9316E">
            <w:pPr>
              <w:pStyle w:val="ConsPlusNormal"/>
            </w:pPr>
          </w:p>
        </w:tc>
        <w:tc>
          <w:tcPr>
            <w:tcW w:w="2778" w:type="dxa"/>
          </w:tcPr>
          <w:p w:rsidR="00FA45BF" w:rsidRDefault="00FA45BF" w:rsidP="00D9316E">
            <w:pPr>
              <w:pStyle w:val="ConsPlusNormal"/>
            </w:pPr>
          </w:p>
        </w:tc>
        <w:tc>
          <w:tcPr>
            <w:tcW w:w="1279" w:type="dxa"/>
          </w:tcPr>
          <w:p w:rsidR="00FA45BF" w:rsidRDefault="00FA45BF" w:rsidP="00D9316E">
            <w:pPr>
              <w:pStyle w:val="ConsPlusNormal"/>
            </w:pPr>
          </w:p>
        </w:tc>
        <w:tc>
          <w:tcPr>
            <w:tcW w:w="1099" w:type="dxa"/>
          </w:tcPr>
          <w:p w:rsidR="00FA45BF" w:rsidRDefault="00FA45BF" w:rsidP="00D9316E">
            <w:pPr>
              <w:pStyle w:val="ConsPlusNormal"/>
            </w:pPr>
          </w:p>
        </w:tc>
        <w:tc>
          <w:tcPr>
            <w:tcW w:w="1191"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2268" w:type="dxa"/>
          </w:tcPr>
          <w:p w:rsidR="00FA45BF" w:rsidRDefault="00FA45BF" w:rsidP="00D9316E">
            <w:pPr>
              <w:pStyle w:val="ConsPlusNormal"/>
            </w:pPr>
          </w:p>
        </w:tc>
        <w:tc>
          <w:tcPr>
            <w:tcW w:w="2778" w:type="dxa"/>
          </w:tcPr>
          <w:p w:rsidR="00FA45BF" w:rsidRDefault="00FA45BF" w:rsidP="00D9316E">
            <w:pPr>
              <w:pStyle w:val="ConsPlusNormal"/>
            </w:pPr>
          </w:p>
        </w:tc>
        <w:tc>
          <w:tcPr>
            <w:tcW w:w="1279" w:type="dxa"/>
          </w:tcPr>
          <w:p w:rsidR="00FA45BF" w:rsidRDefault="00FA45BF" w:rsidP="00D9316E">
            <w:pPr>
              <w:pStyle w:val="ConsPlusNormal"/>
            </w:pPr>
          </w:p>
        </w:tc>
        <w:tc>
          <w:tcPr>
            <w:tcW w:w="1099" w:type="dxa"/>
          </w:tcPr>
          <w:p w:rsidR="00FA45BF" w:rsidRDefault="00FA45BF" w:rsidP="00D9316E">
            <w:pPr>
              <w:pStyle w:val="ConsPlusNormal"/>
            </w:pPr>
          </w:p>
        </w:tc>
        <w:tc>
          <w:tcPr>
            <w:tcW w:w="1191"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p>
        </w:tc>
        <w:tc>
          <w:tcPr>
            <w:tcW w:w="6325" w:type="dxa"/>
            <w:gridSpan w:val="3"/>
          </w:tcPr>
          <w:p w:rsidR="00FA45BF" w:rsidRDefault="00FA45BF" w:rsidP="00D9316E">
            <w:pPr>
              <w:pStyle w:val="ConsPlusNormal"/>
            </w:pPr>
            <w:r>
              <w:t xml:space="preserve">Итого средств краевого бюджета для предоставления грантов "Наш фермер" </w:t>
            </w:r>
            <w:hyperlink w:anchor="P852">
              <w:r>
                <w:rPr>
                  <w:color w:val="0000FF"/>
                </w:rPr>
                <w:t>&lt;4&gt;</w:t>
              </w:r>
            </w:hyperlink>
          </w:p>
        </w:tc>
        <w:tc>
          <w:tcPr>
            <w:tcW w:w="1099" w:type="dxa"/>
          </w:tcPr>
          <w:p w:rsidR="00FA45BF" w:rsidRDefault="00FA45BF" w:rsidP="00D9316E">
            <w:pPr>
              <w:pStyle w:val="ConsPlusNormal"/>
            </w:pPr>
          </w:p>
        </w:tc>
        <w:tc>
          <w:tcPr>
            <w:tcW w:w="1191" w:type="dxa"/>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ind w:firstLine="540"/>
        <w:jc w:val="both"/>
      </w:pPr>
      <w:r>
        <w:lastRenderedPageBreak/>
        <w:t>--------------------------------</w:t>
      </w:r>
    </w:p>
    <w:p w:rsidR="00FA45BF" w:rsidRDefault="00FA45BF" w:rsidP="00FA45BF">
      <w:pPr>
        <w:pStyle w:val="ConsPlusNormal"/>
        <w:spacing w:before="220"/>
        <w:ind w:firstLine="540"/>
        <w:jc w:val="both"/>
      </w:pPr>
      <w:bookmarkStart w:id="80" w:name="P849"/>
      <w:bookmarkEnd w:id="80"/>
      <w:r>
        <w:t xml:space="preserve">&lt;1&gt; Итоговое количество баллов, указанное в </w:t>
      </w:r>
      <w:hyperlink w:anchor="P692">
        <w:r>
          <w:rPr>
            <w:color w:val="0000FF"/>
          </w:rPr>
          <w:t>строке 7</w:t>
        </w:r>
      </w:hyperlink>
      <w:r>
        <w:t xml:space="preserve"> конкурсного бюллетеня, предусмотренного приложением N 3 к Порядку предоставления 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переработка сельскохозяйственной продукции, грантов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утвержденному постановлением Правительства Красноярского края (далее - Порядок).</w:t>
      </w:r>
    </w:p>
    <w:p w:rsidR="00FA45BF" w:rsidRDefault="00FA45BF" w:rsidP="00FA45BF">
      <w:pPr>
        <w:pStyle w:val="ConsPlusNormal"/>
        <w:spacing w:before="220"/>
        <w:ind w:firstLine="540"/>
        <w:jc w:val="both"/>
      </w:pPr>
      <w:bookmarkStart w:id="81" w:name="P850"/>
      <w:bookmarkEnd w:id="81"/>
      <w:r>
        <w:t xml:space="preserve">&lt;2&gt; Сумма расходов должна соответствовать сумме расходов, указанной в </w:t>
      </w:r>
      <w:hyperlink w:anchor="P528">
        <w:r>
          <w:rPr>
            <w:color w:val="0000FF"/>
          </w:rPr>
          <w:t>перечне</w:t>
        </w:r>
      </w:hyperlink>
      <w:r>
        <w:t xml:space="preserve"> расходов, на финансовое обеспечение которых предоставляется Грант, предусмотренном в приложении N 2 к Порядку.</w:t>
      </w:r>
    </w:p>
    <w:p w:rsidR="00FA45BF" w:rsidRDefault="00FA45BF" w:rsidP="00FA45BF">
      <w:pPr>
        <w:pStyle w:val="ConsPlusNormal"/>
        <w:spacing w:before="220"/>
        <w:ind w:firstLine="540"/>
        <w:jc w:val="both"/>
      </w:pPr>
      <w:bookmarkStart w:id="82" w:name="P851"/>
      <w:bookmarkEnd w:id="82"/>
      <w:r>
        <w:t>&lt;3&gt; Не более 8000000,0 рублей в целом на реализацию проекта, но не более 90 процентов от суммы расходов.</w:t>
      </w:r>
    </w:p>
    <w:p w:rsidR="00FA45BF" w:rsidRDefault="00FA45BF" w:rsidP="00FA45BF">
      <w:pPr>
        <w:pStyle w:val="ConsPlusNormal"/>
        <w:spacing w:before="220"/>
        <w:ind w:firstLine="540"/>
        <w:jc w:val="both"/>
      </w:pPr>
      <w:bookmarkStart w:id="83" w:name="P852"/>
      <w:bookmarkEnd w:id="83"/>
      <w:r>
        <w:t>&lt;4&gt; Исходя из лимита средств краевого бюджета, предусмотренного для предоставления грантов "Наш фермер" в текущем финансовом году законом Красноярского края о краевом бюджете на очередной финансовый год и плановый период.</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87"/>
        <w:gridCol w:w="340"/>
        <w:gridCol w:w="3061"/>
      </w:tblGrid>
      <w:tr w:rsidR="00FA45BF" w:rsidTr="00D9316E">
        <w:tc>
          <w:tcPr>
            <w:tcW w:w="3969" w:type="dxa"/>
            <w:tcBorders>
              <w:top w:val="nil"/>
              <w:left w:val="nil"/>
              <w:bottom w:val="nil"/>
              <w:right w:val="nil"/>
            </w:tcBorders>
          </w:tcPr>
          <w:p w:rsidR="00FA45BF" w:rsidRDefault="00FA45BF" w:rsidP="00D9316E">
            <w:pPr>
              <w:pStyle w:val="ConsPlusNormal"/>
              <w:jc w:val="both"/>
            </w:pPr>
            <w:r>
              <w:t>Председатель конкурсной комиссии</w:t>
            </w:r>
          </w:p>
        </w:tc>
        <w:tc>
          <w:tcPr>
            <w:tcW w:w="1587"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3061" w:type="dxa"/>
            <w:tcBorders>
              <w:top w:val="nil"/>
              <w:left w:val="nil"/>
              <w:bottom w:val="single" w:sz="4" w:space="0" w:color="auto"/>
              <w:right w:val="nil"/>
            </w:tcBorders>
          </w:tcPr>
          <w:p w:rsidR="00FA45BF" w:rsidRDefault="00FA45BF" w:rsidP="00D9316E">
            <w:pPr>
              <w:pStyle w:val="ConsPlusNormal"/>
            </w:pPr>
          </w:p>
        </w:tc>
      </w:tr>
      <w:tr w:rsidR="00FA45BF" w:rsidTr="00D9316E">
        <w:tc>
          <w:tcPr>
            <w:tcW w:w="3969" w:type="dxa"/>
            <w:tcBorders>
              <w:top w:val="nil"/>
              <w:left w:val="nil"/>
              <w:bottom w:val="nil"/>
              <w:right w:val="nil"/>
            </w:tcBorders>
          </w:tcPr>
          <w:p w:rsidR="00FA45BF" w:rsidRDefault="00FA45BF" w:rsidP="00D9316E">
            <w:pPr>
              <w:pStyle w:val="ConsPlusNormal"/>
            </w:pPr>
          </w:p>
        </w:tc>
        <w:tc>
          <w:tcPr>
            <w:tcW w:w="1587" w:type="dxa"/>
            <w:tcBorders>
              <w:top w:val="single" w:sz="4" w:space="0" w:color="auto"/>
              <w:left w:val="nil"/>
              <w:bottom w:val="nil"/>
              <w:right w:val="nil"/>
            </w:tcBorders>
          </w:tcPr>
          <w:p w:rsidR="00FA45BF" w:rsidRDefault="00FA45BF" w:rsidP="00D9316E">
            <w:pPr>
              <w:pStyle w:val="ConsPlusNormal"/>
              <w:jc w:val="center"/>
            </w:pPr>
            <w:r>
              <w:t>(ФИО)</w:t>
            </w:r>
          </w:p>
        </w:tc>
        <w:tc>
          <w:tcPr>
            <w:tcW w:w="340" w:type="dxa"/>
            <w:tcBorders>
              <w:top w:val="nil"/>
              <w:left w:val="nil"/>
              <w:bottom w:val="nil"/>
              <w:right w:val="nil"/>
            </w:tcBorders>
          </w:tcPr>
          <w:p w:rsidR="00FA45BF" w:rsidRDefault="00FA45BF" w:rsidP="00D9316E">
            <w:pPr>
              <w:pStyle w:val="ConsPlusNormal"/>
            </w:pPr>
          </w:p>
        </w:tc>
        <w:tc>
          <w:tcPr>
            <w:tcW w:w="3061" w:type="dxa"/>
            <w:tcBorders>
              <w:top w:val="single" w:sz="4" w:space="0" w:color="auto"/>
              <w:left w:val="nil"/>
              <w:bottom w:val="nil"/>
              <w:right w:val="nil"/>
            </w:tcBorders>
          </w:tcPr>
          <w:p w:rsidR="00FA45BF" w:rsidRDefault="00FA45BF" w:rsidP="00D9316E">
            <w:pPr>
              <w:pStyle w:val="ConsPlusNormal"/>
              <w:jc w:val="center"/>
            </w:pPr>
            <w:r>
              <w:t>(подпись)</w:t>
            </w:r>
          </w:p>
        </w:tc>
      </w:tr>
      <w:tr w:rsidR="00FA45BF" w:rsidTr="00D9316E">
        <w:tc>
          <w:tcPr>
            <w:tcW w:w="3969" w:type="dxa"/>
            <w:tcBorders>
              <w:top w:val="nil"/>
              <w:left w:val="nil"/>
              <w:bottom w:val="nil"/>
              <w:right w:val="nil"/>
            </w:tcBorders>
          </w:tcPr>
          <w:p w:rsidR="00FA45BF" w:rsidRDefault="00FA45BF" w:rsidP="00D9316E">
            <w:pPr>
              <w:pStyle w:val="ConsPlusNormal"/>
              <w:jc w:val="both"/>
            </w:pPr>
            <w:r>
              <w:t>Секретарь конкурсной комиссии</w:t>
            </w:r>
          </w:p>
        </w:tc>
        <w:tc>
          <w:tcPr>
            <w:tcW w:w="1587"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3061" w:type="dxa"/>
            <w:tcBorders>
              <w:top w:val="nil"/>
              <w:left w:val="nil"/>
              <w:bottom w:val="single" w:sz="4" w:space="0" w:color="auto"/>
              <w:right w:val="nil"/>
            </w:tcBorders>
          </w:tcPr>
          <w:p w:rsidR="00FA45BF" w:rsidRDefault="00FA45BF" w:rsidP="00D9316E">
            <w:pPr>
              <w:pStyle w:val="ConsPlusNormal"/>
            </w:pPr>
          </w:p>
        </w:tc>
      </w:tr>
      <w:tr w:rsidR="00FA45BF" w:rsidTr="00D9316E">
        <w:tc>
          <w:tcPr>
            <w:tcW w:w="3969" w:type="dxa"/>
            <w:tcBorders>
              <w:top w:val="nil"/>
              <w:left w:val="nil"/>
              <w:bottom w:val="nil"/>
              <w:right w:val="nil"/>
            </w:tcBorders>
          </w:tcPr>
          <w:p w:rsidR="00FA45BF" w:rsidRDefault="00FA45BF" w:rsidP="00D9316E">
            <w:pPr>
              <w:pStyle w:val="ConsPlusNormal"/>
            </w:pPr>
          </w:p>
        </w:tc>
        <w:tc>
          <w:tcPr>
            <w:tcW w:w="1587" w:type="dxa"/>
            <w:tcBorders>
              <w:top w:val="single" w:sz="4" w:space="0" w:color="auto"/>
              <w:left w:val="nil"/>
              <w:bottom w:val="nil"/>
              <w:right w:val="nil"/>
            </w:tcBorders>
          </w:tcPr>
          <w:p w:rsidR="00FA45BF" w:rsidRDefault="00FA45BF" w:rsidP="00D9316E">
            <w:pPr>
              <w:pStyle w:val="ConsPlusNormal"/>
              <w:jc w:val="center"/>
            </w:pPr>
            <w:r>
              <w:t>(ФИО)</w:t>
            </w:r>
          </w:p>
        </w:tc>
        <w:tc>
          <w:tcPr>
            <w:tcW w:w="340" w:type="dxa"/>
            <w:tcBorders>
              <w:top w:val="nil"/>
              <w:left w:val="nil"/>
              <w:bottom w:val="nil"/>
              <w:right w:val="nil"/>
            </w:tcBorders>
          </w:tcPr>
          <w:p w:rsidR="00FA45BF" w:rsidRDefault="00FA45BF" w:rsidP="00D9316E">
            <w:pPr>
              <w:pStyle w:val="ConsPlusNormal"/>
            </w:pPr>
          </w:p>
        </w:tc>
        <w:tc>
          <w:tcPr>
            <w:tcW w:w="3061" w:type="dxa"/>
            <w:tcBorders>
              <w:top w:val="single" w:sz="4" w:space="0" w:color="auto"/>
              <w:left w:val="nil"/>
              <w:bottom w:val="nil"/>
              <w:right w:val="nil"/>
            </w:tcBorders>
          </w:tcPr>
          <w:p w:rsidR="00FA45BF" w:rsidRDefault="00FA45BF" w:rsidP="00D9316E">
            <w:pPr>
              <w:pStyle w:val="ConsPlusNormal"/>
              <w:jc w:val="center"/>
            </w:pPr>
            <w:r>
              <w:t>(подпись)</w:t>
            </w:r>
          </w:p>
        </w:tc>
      </w:tr>
      <w:tr w:rsidR="00FA45BF" w:rsidTr="00D9316E">
        <w:tc>
          <w:tcPr>
            <w:tcW w:w="8957" w:type="dxa"/>
            <w:gridSpan w:val="4"/>
            <w:tcBorders>
              <w:top w:val="nil"/>
              <w:left w:val="nil"/>
              <w:bottom w:val="nil"/>
              <w:right w:val="nil"/>
            </w:tcBorders>
          </w:tcPr>
          <w:p w:rsidR="00FA45BF" w:rsidRDefault="00FA45BF" w:rsidP="00D9316E">
            <w:pPr>
              <w:pStyle w:val="ConsPlusNormal"/>
            </w:pPr>
          </w:p>
        </w:tc>
      </w:tr>
      <w:tr w:rsidR="00FA45BF" w:rsidTr="00D9316E">
        <w:tc>
          <w:tcPr>
            <w:tcW w:w="8957" w:type="dxa"/>
            <w:gridSpan w:val="4"/>
            <w:tcBorders>
              <w:top w:val="nil"/>
              <w:left w:val="nil"/>
              <w:bottom w:val="nil"/>
              <w:right w:val="nil"/>
            </w:tcBorders>
          </w:tcPr>
          <w:p w:rsidR="00FA45BF" w:rsidRDefault="00FA45BF" w:rsidP="00D9316E">
            <w:pPr>
              <w:pStyle w:val="ConsPlusNormal"/>
            </w:pPr>
            <w:r>
              <w:t>"__" 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6</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58">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jc w:val="center"/>
      </w:pPr>
      <w:bookmarkStart w:id="84" w:name="P889"/>
      <w:bookmarkEnd w:id="84"/>
      <w:r>
        <w:t>Перечень получателей грантов "Наш фермер" в форме субсидий</w:t>
      </w:r>
    </w:p>
    <w:p w:rsidR="00FA45BF" w:rsidRDefault="00FA45BF" w:rsidP="00FA45BF">
      <w:pPr>
        <w:pStyle w:val="ConsPlusNormal"/>
        <w:jc w:val="center"/>
      </w:pPr>
      <w:r>
        <w:t>на финансовое обеспечение затрат, связанных с реализацией</w:t>
      </w:r>
    </w:p>
    <w:p w:rsidR="00FA45BF" w:rsidRDefault="00FA45BF" w:rsidP="00FA45BF">
      <w:pPr>
        <w:pStyle w:val="ConsPlusNormal"/>
        <w:jc w:val="center"/>
      </w:pPr>
      <w:r>
        <w:t>проекта по развитию сельскохозяйственной деятельности</w:t>
      </w:r>
    </w:p>
    <w:p w:rsidR="00FA45BF" w:rsidRDefault="00FA45BF" w:rsidP="00FA45BF">
      <w:pPr>
        <w:pStyle w:val="ConsPlusNormal"/>
        <w:jc w:val="center"/>
      </w:pPr>
      <w:r>
        <w:lastRenderedPageBreak/>
        <w:t>в 20__ году</w:t>
      </w:r>
    </w:p>
    <w:p w:rsidR="00FA45BF" w:rsidRDefault="00FA45BF" w:rsidP="00FA45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28"/>
        <w:gridCol w:w="3402"/>
        <w:gridCol w:w="1531"/>
      </w:tblGrid>
      <w:tr w:rsidR="00FA45BF" w:rsidTr="00D9316E">
        <w:tc>
          <w:tcPr>
            <w:tcW w:w="454" w:type="dxa"/>
          </w:tcPr>
          <w:p w:rsidR="00FA45BF" w:rsidRDefault="00FA45BF" w:rsidP="00D9316E">
            <w:pPr>
              <w:pStyle w:val="ConsPlusNormal"/>
              <w:jc w:val="center"/>
            </w:pPr>
            <w:r>
              <w:t>N п/п</w:t>
            </w:r>
          </w:p>
        </w:tc>
        <w:tc>
          <w:tcPr>
            <w:tcW w:w="3628" w:type="dxa"/>
          </w:tcPr>
          <w:p w:rsidR="00FA45BF" w:rsidRDefault="00FA45BF" w:rsidP="00D9316E">
            <w:pPr>
              <w:pStyle w:val="ConsPlusNormal"/>
              <w:jc w:val="center"/>
            </w:pPr>
            <w:r>
              <w:t>Наименование муниципального района (округа) Красноярского края</w:t>
            </w:r>
          </w:p>
        </w:tc>
        <w:tc>
          <w:tcPr>
            <w:tcW w:w="3402" w:type="dxa"/>
          </w:tcPr>
          <w:p w:rsidR="00FA45BF" w:rsidRDefault="00FA45BF" w:rsidP="00D9316E">
            <w:pPr>
              <w:pStyle w:val="ConsPlusNormal"/>
              <w:jc w:val="center"/>
            </w:pPr>
            <w:r>
              <w:t>Полное наименование получателя гранта "Наш фермер" в форме субсидий на финансовое обеспечение затрат, связанных с реализацией проекта по развитию сельскохозяйственной деятельности (далее - Грант)</w:t>
            </w:r>
          </w:p>
        </w:tc>
        <w:tc>
          <w:tcPr>
            <w:tcW w:w="1531" w:type="dxa"/>
          </w:tcPr>
          <w:p w:rsidR="00FA45BF" w:rsidRDefault="00FA45BF" w:rsidP="00D9316E">
            <w:pPr>
              <w:pStyle w:val="ConsPlusNormal"/>
              <w:jc w:val="center"/>
            </w:pPr>
            <w:r>
              <w:t>Размер Гранта, рублей</w:t>
            </w:r>
          </w:p>
        </w:tc>
      </w:tr>
      <w:tr w:rsidR="00FA45BF" w:rsidTr="00D9316E">
        <w:tc>
          <w:tcPr>
            <w:tcW w:w="454" w:type="dxa"/>
          </w:tcPr>
          <w:p w:rsidR="00FA45BF" w:rsidRDefault="00FA45BF" w:rsidP="00D9316E">
            <w:pPr>
              <w:pStyle w:val="ConsPlusNormal"/>
              <w:jc w:val="center"/>
            </w:pPr>
            <w:r>
              <w:t>1</w:t>
            </w:r>
          </w:p>
        </w:tc>
        <w:tc>
          <w:tcPr>
            <w:tcW w:w="3628" w:type="dxa"/>
          </w:tcPr>
          <w:p w:rsidR="00FA45BF" w:rsidRDefault="00FA45BF" w:rsidP="00D9316E">
            <w:pPr>
              <w:pStyle w:val="ConsPlusNormal"/>
              <w:jc w:val="center"/>
            </w:pPr>
            <w:r>
              <w:t>2</w:t>
            </w:r>
          </w:p>
        </w:tc>
        <w:tc>
          <w:tcPr>
            <w:tcW w:w="3402" w:type="dxa"/>
          </w:tcPr>
          <w:p w:rsidR="00FA45BF" w:rsidRDefault="00FA45BF" w:rsidP="00D9316E">
            <w:pPr>
              <w:pStyle w:val="ConsPlusNormal"/>
              <w:jc w:val="center"/>
            </w:pPr>
            <w:r>
              <w:t>3</w:t>
            </w:r>
          </w:p>
        </w:tc>
        <w:tc>
          <w:tcPr>
            <w:tcW w:w="1531" w:type="dxa"/>
          </w:tcPr>
          <w:p w:rsidR="00FA45BF" w:rsidRDefault="00FA45BF" w:rsidP="00D9316E">
            <w:pPr>
              <w:pStyle w:val="ConsPlusNormal"/>
              <w:jc w:val="center"/>
            </w:pPr>
            <w:r>
              <w:t>4</w:t>
            </w:r>
          </w:p>
        </w:tc>
      </w:tr>
      <w:tr w:rsidR="00FA45BF" w:rsidTr="00D9316E">
        <w:tc>
          <w:tcPr>
            <w:tcW w:w="454" w:type="dxa"/>
          </w:tcPr>
          <w:p w:rsidR="00FA45BF" w:rsidRDefault="00FA45BF" w:rsidP="00D9316E">
            <w:pPr>
              <w:pStyle w:val="ConsPlusNormal"/>
            </w:pPr>
            <w:r>
              <w:t>1</w:t>
            </w:r>
          </w:p>
        </w:tc>
        <w:tc>
          <w:tcPr>
            <w:tcW w:w="3628" w:type="dxa"/>
          </w:tcPr>
          <w:p w:rsidR="00FA45BF" w:rsidRDefault="00FA45BF" w:rsidP="00D9316E">
            <w:pPr>
              <w:pStyle w:val="ConsPlusNormal"/>
            </w:pPr>
          </w:p>
        </w:tc>
        <w:tc>
          <w:tcPr>
            <w:tcW w:w="3402" w:type="dxa"/>
          </w:tcPr>
          <w:p w:rsidR="00FA45BF" w:rsidRDefault="00FA45BF" w:rsidP="00D9316E">
            <w:pPr>
              <w:pStyle w:val="ConsPlusNormal"/>
            </w:pPr>
          </w:p>
        </w:tc>
        <w:tc>
          <w:tcPr>
            <w:tcW w:w="1531"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2</w:t>
            </w:r>
          </w:p>
        </w:tc>
        <w:tc>
          <w:tcPr>
            <w:tcW w:w="3628" w:type="dxa"/>
          </w:tcPr>
          <w:p w:rsidR="00FA45BF" w:rsidRDefault="00FA45BF" w:rsidP="00D9316E">
            <w:pPr>
              <w:pStyle w:val="ConsPlusNormal"/>
            </w:pPr>
          </w:p>
        </w:tc>
        <w:tc>
          <w:tcPr>
            <w:tcW w:w="3402" w:type="dxa"/>
          </w:tcPr>
          <w:p w:rsidR="00FA45BF" w:rsidRDefault="00FA45BF" w:rsidP="00D9316E">
            <w:pPr>
              <w:pStyle w:val="ConsPlusNormal"/>
            </w:pPr>
          </w:p>
        </w:tc>
        <w:tc>
          <w:tcPr>
            <w:tcW w:w="1531"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3628" w:type="dxa"/>
          </w:tcPr>
          <w:p w:rsidR="00FA45BF" w:rsidRDefault="00FA45BF" w:rsidP="00D9316E">
            <w:pPr>
              <w:pStyle w:val="ConsPlusNormal"/>
            </w:pPr>
          </w:p>
        </w:tc>
        <w:tc>
          <w:tcPr>
            <w:tcW w:w="3402" w:type="dxa"/>
          </w:tcPr>
          <w:p w:rsidR="00FA45BF" w:rsidRDefault="00FA45BF" w:rsidP="00D9316E">
            <w:pPr>
              <w:pStyle w:val="ConsPlusNormal"/>
            </w:pPr>
          </w:p>
        </w:tc>
        <w:tc>
          <w:tcPr>
            <w:tcW w:w="1531" w:type="dxa"/>
          </w:tcPr>
          <w:p w:rsidR="00FA45BF" w:rsidRDefault="00FA45BF" w:rsidP="00D9316E">
            <w:pPr>
              <w:pStyle w:val="ConsPlusNormal"/>
            </w:pPr>
          </w:p>
        </w:tc>
      </w:tr>
    </w:tbl>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3"/>
        <w:gridCol w:w="1998"/>
        <w:gridCol w:w="375"/>
        <w:gridCol w:w="3275"/>
      </w:tblGrid>
      <w:tr w:rsidR="00FA45BF" w:rsidTr="00D9316E">
        <w:tc>
          <w:tcPr>
            <w:tcW w:w="3423" w:type="dxa"/>
            <w:tcBorders>
              <w:top w:val="nil"/>
              <w:left w:val="nil"/>
              <w:bottom w:val="nil"/>
              <w:right w:val="nil"/>
            </w:tcBorders>
          </w:tcPr>
          <w:p w:rsidR="00FA45BF" w:rsidRDefault="00FA45BF" w:rsidP="00D9316E">
            <w:pPr>
              <w:pStyle w:val="ConsPlusNormal"/>
              <w:jc w:val="both"/>
            </w:pPr>
            <w:r>
              <w:t>Министр сельского хозяйства</w:t>
            </w:r>
          </w:p>
          <w:p w:rsidR="00FA45BF" w:rsidRDefault="00FA45BF" w:rsidP="00D9316E">
            <w:pPr>
              <w:pStyle w:val="ConsPlusNormal"/>
              <w:jc w:val="both"/>
            </w:pPr>
            <w:r>
              <w:t>и торговли Красноярского края или уполномоченное им лицо</w:t>
            </w:r>
          </w:p>
        </w:tc>
        <w:tc>
          <w:tcPr>
            <w:tcW w:w="1998" w:type="dxa"/>
            <w:tcBorders>
              <w:top w:val="nil"/>
              <w:left w:val="nil"/>
              <w:bottom w:val="single" w:sz="4" w:space="0" w:color="auto"/>
              <w:right w:val="nil"/>
            </w:tcBorders>
          </w:tcPr>
          <w:p w:rsidR="00FA45BF" w:rsidRDefault="00FA45BF" w:rsidP="00D9316E">
            <w:pPr>
              <w:pStyle w:val="ConsPlusNormal"/>
            </w:pPr>
          </w:p>
        </w:tc>
        <w:tc>
          <w:tcPr>
            <w:tcW w:w="375" w:type="dxa"/>
            <w:tcBorders>
              <w:top w:val="nil"/>
              <w:left w:val="nil"/>
              <w:bottom w:val="nil"/>
              <w:right w:val="nil"/>
            </w:tcBorders>
          </w:tcPr>
          <w:p w:rsidR="00FA45BF" w:rsidRDefault="00FA45BF" w:rsidP="00D9316E">
            <w:pPr>
              <w:pStyle w:val="ConsPlusNormal"/>
            </w:pPr>
          </w:p>
        </w:tc>
        <w:tc>
          <w:tcPr>
            <w:tcW w:w="3275" w:type="dxa"/>
            <w:tcBorders>
              <w:top w:val="nil"/>
              <w:left w:val="nil"/>
              <w:bottom w:val="single" w:sz="4" w:space="0" w:color="auto"/>
              <w:right w:val="nil"/>
            </w:tcBorders>
          </w:tcPr>
          <w:p w:rsidR="00FA45BF" w:rsidRDefault="00FA45BF" w:rsidP="00D9316E">
            <w:pPr>
              <w:pStyle w:val="ConsPlusNormal"/>
            </w:pPr>
          </w:p>
        </w:tc>
      </w:tr>
      <w:tr w:rsidR="00FA45BF" w:rsidTr="00D9316E">
        <w:tc>
          <w:tcPr>
            <w:tcW w:w="3423" w:type="dxa"/>
            <w:tcBorders>
              <w:top w:val="nil"/>
              <w:left w:val="nil"/>
              <w:bottom w:val="nil"/>
              <w:right w:val="nil"/>
            </w:tcBorders>
          </w:tcPr>
          <w:p w:rsidR="00FA45BF" w:rsidRDefault="00FA45BF" w:rsidP="00D9316E">
            <w:pPr>
              <w:pStyle w:val="ConsPlusNormal"/>
            </w:pPr>
          </w:p>
        </w:tc>
        <w:tc>
          <w:tcPr>
            <w:tcW w:w="1998"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75" w:type="dxa"/>
            <w:tcBorders>
              <w:top w:val="nil"/>
              <w:left w:val="nil"/>
              <w:bottom w:val="nil"/>
              <w:right w:val="nil"/>
            </w:tcBorders>
          </w:tcPr>
          <w:p w:rsidR="00FA45BF" w:rsidRDefault="00FA45BF" w:rsidP="00D9316E">
            <w:pPr>
              <w:pStyle w:val="ConsPlusNormal"/>
            </w:pPr>
          </w:p>
        </w:tc>
        <w:tc>
          <w:tcPr>
            <w:tcW w:w="3275" w:type="dxa"/>
            <w:tcBorders>
              <w:top w:val="single" w:sz="4" w:space="0" w:color="auto"/>
              <w:left w:val="nil"/>
              <w:bottom w:val="nil"/>
              <w:right w:val="nil"/>
            </w:tcBorders>
          </w:tcPr>
          <w:p w:rsidR="00FA45BF" w:rsidRDefault="00FA45BF" w:rsidP="00D9316E">
            <w:pPr>
              <w:pStyle w:val="ConsPlusNormal"/>
              <w:jc w:val="center"/>
            </w:pPr>
            <w:r>
              <w:t>(ФИО)</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7</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59">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FA45BF" w:rsidTr="00D9316E">
        <w:tc>
          <w:tcPr>
            <w:tcW w:w="4365" w:type="dxa"/>
            <w:tcBorders>
              <w:top w:val="nil"/>
              <w:left w:val="nil"/>
              <w:bottom w:val="nil"/>
              <w:right w:val="nil"/>
            </w:tcBorders>
          </w:tcPr>
          <w:p w:rsidR="00FA45BF" w:rsidRDefault="00FA45BF" w:rsidP="00D9316E">
            <w:pPr>
              <w:pStyle w:val="ConsPlusNormal"/>
            </w:pPr>
          </w:p>
        </w:tc>
        <w:tc>
          <w:tcPr>
            <w:tcW w:w="4706" w:type="dxa"/>
            <w:tcBorders>
              <w:top w:val="nil"/>
              <w:left w:val="nil"/>
              <w:bottom w:val="nil"/>
              <w:right w:val="nil"/>
            </w:tcBorders>
          </w:tcPr>
          <w:p w:rsidR="00FA45BF" w:rsidRDefault="00FA45BF" w:rsidP="00D9316E">
            <w:pPr>
              <w:pStyle w:val="ConsPlusNormal"/>
              <w:jc w:val="both"/>
            </w:pPr>
            <w:r>
              <w:t>В исполнительно-распорядительный орган</w:t>
            </w:r>
          </w:p>
          <w:p w:rsidR="00FA45BF" w:rsidRDefault="00FA45BF" w:rsidP="00D9316E">
            <w:pPr>
              <w:pStyle w:val="ConsPlusNormal"/>
              <w:jc w:val="both"/>
            </w:pPr>
            <w:r>
              <w:t>местного самоуправления</w:t>
            </w:r>
          </w:p>
          <w:p w:rsidR="00FA45BF" w:rsidRDefault="00FA45BF" w:rsidP="00D9316E">
            <w:pPr>
              <w:pStyle w:val="ConsPlusNormal"/>
              <w:jc w:val="both"/>
            </w:pPr>
            <w:r>
              <w:t>_____________________________________</w:t>
            </w:r>
          </w:p>
          <w:p w:rsidR="00FA45BF" w:rsidRDefault="00FA45BF" w:rsidP="00D9316E">
            <w:pPr>
              <w:pStyle w:val="ConsPlusNormal"/>
              <w:jc w:val="center"/>
            </w:pPr>
            <w:r>
              <w:t>(наименование муниципального района (округа) Красноярского края)</w:t>
            </w:r>
          </w:p>
        </w:tc>
      </w:tr>
      <w:tr w:rsidR="00FA45BF" w:rsidTr="00D9316E">
        <w:tc>
          <w:tcPr>
            <w:tcW w:w="9071" w:type="dxa"/>
            <w:gridSpan w:val="2"/>
            <w:tcBorders>
              <w:top w:val="nil"/>
              <w:left w:val="nil"/>
              <w:bottom w:val="nil"/>
              <w:right w:val="nil"/>
            </w:tcBorders>
          </w:tcPr>
          <w:p w:rsidR="00FA45BF" w:rsidRDefault="00FA45BF" w:rsidP="00D9316E">
            <w:pPr>
              <w:pStyle w:val="ConsPlusNormal"/>
            </w:pPr>
          </w:p>
        </w:tc>
      </w:tr>
      <w:tr w:rsidR="00FA45BF" w:rsidTr="00D9316E">
        <w:tc>
          <w:tcPr>
            <w:tcW w:w="9071" w:type="dxa"/>
            <w:gridSpan w:val="2"/>
            <w:tcBorders>
              <w:top w:val="nil"/>
              <w:left w:val="nil"/>
              <w:bottom w:val="nil"/>
              <w:right w:val="nil"/>
            </w:tcBorders>
          </w:tcPr>
          <w:p w:rsidR="00FA45BF" w:rsidRDefault="00FA45BF" w:rsidP="00D9316E">
            <w:pPr>
              <w:pStyle w:val="ConsPlusNormal"/>
              <w:jc w:val="center"/>
            </w:pPr>
            <w:bookmarkStart w:id="85" w:name="P947"/>
            <w:bookmarkEnd w:id="85"/>
            <w:r>
              <w:t>Отчет об осуществлении расходов, источником финансового</w:t>
            </w:r>
          </w:p>
          <w:p w:rsidR="00FA45BF" w:rsidRDefault="00FA45BF" w:rsidP="00D9316E">
            <w:pPr>
              <w:pStyle w:val="ConsPlusNormal"/>
              <w:jc w:val="center"/>
            </w:pPr>
            <w:r>
              <w:t>обеспечения которых является грант "Наш фермер"</w:t>
            </w:r>
          </w:p>
          <w:p w:rsidR="00FA45BF" w:rsidRDefault="00FA45BF" w:rsidP="00D9316E">
            <w:pPr>
              <w:pStyle w:val="ConsPlusNormal"/>
              <w:jc w:val="center"/>
            </w:pPr>
            <w:r>
              <w:t>в форме субсидий на финансовое обеспечение затрат,</w:t>
            </w:r>
          </w:p>
          <w:p w:rsidR="00FA45BF" w:rsidRDefault="00FA45BF" w:rsidP="00D9316E">
            <w:pPr>
              <w:pStyle w:val="ConsPlusNormal"/>
              <w:jc w:val="center"/>
            </w:pPr>
            <w:r>
              <w:lastRenderedPageBreak/>
              <w:t>связанных с реализацией проекта по развитию</w:t>
            </w:r>
          </w:p>
          <w:p w:rsidR="00FA45BF" w:rsidRDefault="00FA45BF" w:rsidP="00D9316E">
            <w:pPr>
              <w:pStyle w:val="ConsPlusNormal"/>
              <w:jc w:val="center"/>
            </w:pPr>
            <w:r>
              <w:t xml:space="preserve">сельскохозяйственной деятельности </w:t>
            </w:r>
            <w:hyperlink w:anchor="P1113">
              <w:r>
                <w:rPr>
                  <w:color w:val="0000FF"/>
                </w:rPr>
                <w:t>&lt;1&gt;</w:t>
              </w:r>
            </w:hyperlink>
            <w:r>
              <w:t>,</w:t>
            </w:r>
          </w:p>
          <w:p w:rsidR="00FA45BF" w:rsidRDefault="00FA45BF" w:rsidP="00D9316E">
            <w:pPr>
              <w:pStyle w:val="ConsPlusNormal"/>
              <w:jc w:val="center"/>
            </w:pPr>
            <w:r>
              <w:t>за _____________________________ 20__ года</w:t>
            </w:r>
          </w:p>
          <w:p w:rsidR="00FA45BF" w:rsidRDefault="00FA45BF" w:rsidP="00D9316E">
            <w:pPr>
              <w:pStyle w:val="ConsPlusNormal"/>
              <w:jc w:val="center"/>
            </w:pPr>
            <w:r>
              <w:t>(квартал)</w:t>
            </w:r>
          </w:p>
        </w:tc>
      </w:tr>
      <w:tr w:rsidR="00FA45BF" w:rsidTr="00D9316E">
        <w:tc>
          <w:tcPr>
            <w:tcW w:w="9071" w:type="dxa"/>
            <w:gridSpan w:val="2"/>
            <w:tcBorders>
              <w:top w:val="nil"/>
              <w:left w:val="nil"/>
              <w:bottom w:val="nil"/>
              <w:right w:val="nil"/>
            </w:tcBorders>
          </w:tcPr>
          <w:p w:rsidR="00FA45BF" w:rsidRDefault="00FA45BF" w:rsidP="00D9316E">
            <w:pPr>
              <w:pStyle w:val="ConsPlusNormal"/>
            </w:pPr>
          </w:p>
        </w:tc>
      </w:tr>
      <w:tr w:rsidR="00FA45BF" w:rsidTr="00D9316E">
        <w:tc>
          <w:tcPr>
            <w:tcW w:w="9071" w:type="dxa"/>
            <w:gridSpan w:val="2"/>
            <w:tcBorders>
              <w:top w:val="nil"/>
              <w:left w:val="nil"/>
              <w:bottom w:val="single" w:sz="4" w:space="0" w:color="auto"/>
              <w:right w:val="nil"/>
            </w:tcBorders>
          </w:tcPr>
          <w:p w:rsidR="00FA45BF" w:rsidRDefault="00FA45BF" w:rsidP="00D9316E">
            <w:pPr>
              <w:pStyle w:val="ConsPlusNormal"/>
            </w:pPr>
          </w:p>
        </w:tc>
      </w:tr>
      <w:tr w:rsidR="00FA45BF" w:rsidTr="00D9316E">
        <w:tc>
          <w:tcPr>
            <w:tcW w:w="9071" w:type="dxa"/>
            <w:gridSpan w:val="2"/>
            <w:tcBorders>
              <w:top w:val="single" w:sz="4" w:space="0" w:color="auto"/>
              <w:left w:val="nil"/>
              <w:bottom w:val="nil"/>
              <w:right w:val="nil"/>
            </w:tcBorders>
          </w:tcPr>
          <w:p w:rsidR="00FA45BF" w:rsidRDefault="00FA45BF" w:rsidP="00D9316E">
            <w:pPr>
              <w:pStyle w:val="ConsPlusNormal"/>
              <w:jc w:val="center"/>
            </w:pPr>
            <w:r>
              <w:t>(полное наименование получателя гранта "Наш фермер" в форме субсидий на финансовое обеспечение затрат, связанных с реализацией проекта по развитию сельскохозяйственной деятельности (далее - Грант, проект) наименование муниципального района (округа) Красноярского края)</w:t>
            </w:r>
          </w:p>
        </w:tc>
      </w:tr>
      <w:tr w:rsidR="00FA45BF" w:rsidTr="00D9316E">
        <w:tc>
          <w:tcPr>
            <w:tcW w:w="9071" w:type="dxa"/>
            <w:gridSpan w:val="2"/>
            <w:tcBorders>
              <w:top w:val="nil"/>
              <w:left w:val="nil"/>
              <w:bottom w:val="nil"/>
              <w:right w:val="nil"/>
            </w:tcBorders>
          </w:tcPr>
          <w:p w:rsidR="00FA45BF" w:rsidRDefault="00FA45BF" w:rsidP="00D9316E">
            <w:pPr>
              <w:pStyle w:val="ConsPlusNormal"/>
            </w:pPr>
          </w:p>
        </w:tc>
      </w:tr>
      <w:tr w:rsidR="00FA45BF" w:rsidTr="00D9316E">
        <w:tc>
          <w:tcPr>
            <w:tcW w:w="9071" w:type="dxa"/>
            <w:gridSpan w:val="2"/>
            <w:tcBorders>
              <w:top w:val="nil"/>
              <w:left w:val="nil"/>
              <w:bottom w:val="nil"/>
              <w:right w:val="nil"/>
            </w:tcBorders>
          </w:tcPr>
          <w:p w:rsidR="00FA45BF" w:rsidRDefault="00FA45BF" w:rsidP="00D9316E">
            <w:pPr>
              <w:pStyle w:val="ConsPlusNormal"/>
              <w:ind w:firstLine="283"/>
              <w:jc w:val="both"/>
            </w:pPr>
            <w:r>
              <w:t>Дата поступления средств Гранта на расчетный счет получателя Гранта: ____________, сумма Гранта: ________________________ рублей.</w:t>
            </w:r>
          </w:p>
        </w:tc>
      </w:tr>
    </w:tbl>
    <w:p w:rsidR="00FA45BF" w:rsidRDefault="00FA45BF" w:rsidP="00FA45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79"/>
        <w:gridCol w:w="1894"/>
        <w:gridCol w:w="664"/>
        <w:gridCol w:w="1009"/>
        <w:gridCol w:w="1444"/>
      </w:tblGrid>
      <w:tr w:rsidR="00FA45BF" w:rsidTr="00D9316E">
        <w:tc>
          <w:tcPr>
            <w:tcW w:w="454" w:type="dxa"/>
            <w:vMerge w:val="restart"/>
          </w:tcPr>
          <w:p w:rsidR="00FA45BF" w:rsidRDefault="00FA45BF" w:rsidP="00D9316E">
            <w:pPr>
              <w:pStyle w:val="ConsPlusNormal"/>
              <w:jc w:val="center"/>
            </w:pPr>
            <w:r>
              <w:t>N п/п</w:t>
            </w:r>
          </w:p>
        </w:tc>
        <w:tc>
          <w:tcPr>
            <w:tcW w:w="2479" w:type="dxa"/>
            <w:vMerge w:val="restart"/>
          </w:tcPr>
          <w:p w:rsidR="00FA45BF" w:rsidRDefault="00FA45BF" w:rsidP="00D9316E">
            <w:pPr>
              <w:pStyle w:val="ConsPlusNormal"/>
              <w:jc w:val="center"/>
            </w:pPr>
            <w:r>
              <w:t xml:space="preserve">Наименование расходов (приобретаемого имущества, выполняемых работ (оказываемых услуг) </w:t>
            </w:r>
            <w:hyperlink w:anchor="P1114">
              <w:r>
                <w:rPr>
                  <w:color w:val="0000FF"/>
                </w:rPr>
                <w:t>&lt;2&gt;</w:t>
              </w:r>
            </w:hyperlink>
          </w:p>
        </w:tc>
        <w:tc>
          <w:tcPr>
            <w:tcW w:w="1894" w:type="dxa"/>
            <w:vMerge w:val="restart"/>
          </w:tcPr>
          <w:p w:rsidR="00FA45BF" w:rsidRDefault="00FA45BF" w:rsidP="00D9316E">
            <w:pPr>
              <w:pStyle w:val="ConsPlusNormal"/>
              <w:jc w:val="center"/>
            </w:pPr>
            <w:r>
              <w:t>Сумма расходов, предусмотренная перечнем расходов, на финансовое обеспечение которых предоставляется Грант</w:t>
            </w:r>
          </w:p>
        </w:tc>
        <w:tc>
          <w:tcPr>
            <w:tcW w:w="3117" w:type="dxa"/>
            <w:gridSpan w:val="3"/>
          </w:tcPr>
          <w:p w:rsidR="00FA45BF" w:rsidRDefault="00FA45BF" w:rsidP="00D9316E">
            <w:pPr>
              <w:pStyle w:val="ConsPlusNormal"/>
              <w:jc w:val="center"/>
            </w:pPr>
            <w:r>
              <w:t>Фактически израсходовано средств, рублей</w:t>
            </w:r>
          </w:p>
        </w:tc>
      </w:tr>
      <w:tr w:rsidR="00FA45BF" w:rsidTr="00D9316E">
        <w:tc>
          <w:tcPr>
            <w:tcW w:w="454" w:type="dxa"/>
            <w:vMerge/>
          </w:tcPr>
          <w:p w:rsidR="00FA45BF" w:rsidRDefault="00FA45BF" w:rsidP="00D9316E">
            <w:pPr>
              <w:pStyle w:val="ConsPlusNormal"/>
            </w:pPr>
          </w:p>
        </w:tc>
        <w:tc>
          <w:tcPr>
            <w:tcW w:w="2479" w:type="dxa"/>
            <w:vMerge/>
          </w:tcPr>
          <w:p w:rsidR="00FA45BF" w:rsidRDefault="00FA45BF" w:rsidP="00D9316E">
            <w:pPr>
              <w:pStyle w:val="ConsPlusNormal"/>
            </w:pPr>
          </w:p>
        </w:tc>
        <w:tc>
          <w:tcPr>
            <w:tcW w:w="1894" w:type="dxa"/>
            <w:vMerge/>
          </w:tcPr>
          <w:p w:rsidR="00FA45BF" w:rsidRDefault="00FA45BF" w:rsidP="00D9316E">
            <w:pPr>
              <w:pStyle w:val="ConsPlusNormal"/>
            </w:pPr>
          </w:p>
        </w:tc>
        <w:tc>
          <w:tcPr>
            <w:tcW w:w="664" w:type="dxa"/>
          </w:tcPr>
          <w:p w:rsidR="00FA45BF" w:rsidRDefault="00FA45BF" w:rsidP="00D9316E">
            <w:pPr>
              <w:pStyle w:val="ConsPlusNormal"/>
              <w:jc w:val="center"/>
            </w:pPr>
            <w:r>
              <w:t>всего</w:t>
            </w:r>
          </w:p>
        </w:tc>
        <w:tc>
          <w:tcPr>
            <w:tcW w:w="1009" w:type="dxa"/>
          </w:tcPr>
          <w:p w:rsidR="00FA45BF" w:rsidRDefault="00FA45BF" w:rsidP="00D9316E">
            <w:pPr>
              <w:pStyle w:val="ConsPlusNormal"/>
              <w:jc w:val="center"/>
            </w:pPr>
            <w:r>
              <w:t>средства Гранта</w:t>
            </w:r>
          </w:p>
        </w:tc>
        <w:tc>
          <w:tcPr>
            <w:tcW w:w="1444" w:type="dxa"/>
          </w:tcPr>
          <w:p w:rsidR="00FA45BF" w:rsidRDefault="00FA45BF" w:rsidP="00D9316E">
            <w:pPr>
              <w:pStyle w:val="ConsPlusNormal"/>
              <w:jc w:val="center"/>
            </w:pPr>
            <w:r>
              <w:t>собственные средства получателя Гранта</w:t>
            </w:r>
          </w:p>
        </w:tc>
      </w:tr>
      <w:tr w:rsidR="00FA45BF" w:rsidTr="00D9316E">
        <w:tc>
          <w:tcPr>
            <w:tcW w:w="454" w:type="dxa"/>
          </w:tcPr>
          <w:p w:rsidR="00FA45BF" w:rsidRDefault="00FA45BF" w:rsidP="00D9316E">
            <w:pPr>
              <w:pStyle w:val="ConsPlusNormal"/>
              <w:jc w:val="center"/>
            </w:pPr>
            <w:r>
              <w:t>1</w:t>
            </w:r>
          </w:p>
        </w:tc>
        <w:tc>
          <w:tcPr>
            <w:tcW w:w="2479" w:type="dxa"/>
          </w:tcPr>
          <w:p w:rsidR="00FA45BF" w:rsidRDefault="00FA45BF" w:rsidP="00D9316E">
            <w:pPr>
              <w:pStyle w:val="ConsPlusNormal"/>
              <w:jc w:val="center"/>
            </w:pPr>
            <w:r>
              <w:t>2</w:t>
            </w:r>
          </w:p>
        </w:tc>
        <w:tc>
          <w:tcPr>
            <w:tcW w:w="1894" w:type="dxa"/>
          </w:tcPr>
          <w:p w:rsidR="00FA45BF" w:rsidRDefault="00FA45BF" w:rsidP="00D9316E">
            <w:pPr>
              <w:pStyle w:val="ConsPlusNormal"/>
              <w:jc w:val="center"/>
            </w:pPr>
            <w:r>
              <w:t>3</w:t>
            </w:r>
          </w:p>
        </w:tc>
        <w:tc>
          <w:tcPr>
            <w:tcW w:w="664" w:type="dxa"/>
          </w:tcPr>
          <w:p w:rsidR="00FA45BF" w:rsidRDefault="00FA45BF" w:rsidP="00D9316E">
            <w:pPr>
              <w:pStyle w:val="ConsPlusNormal"/>
              <w:jc w:val="center"/>
            </w:pPr>
            <w:r>
              <w:t>4</w:t>
            </w:r>
          </w:p>
        </w:tc>
        <w:tc>
          <w:tcPr>
            <w:tcW w:w="1009" w:type="dxa"/>
          </w:tcPr>
          <w:p w:rsidR="00FA45BF" w:rsidRDefault="00FA45BF" w:rsidP="00D9316E">
            <w:pPr>
              <w:pStyle w:val="ConsPlusNormal"/>
              <w:jc w:val="center"/>
            </w:pPr>
            <w:r>
              <w:t>5</w:t>
            </w:r>
          </w:p>
        </w:tc>
        <w:tc>
          <w:tcPr>
            <w:tcW w:w="1444" w:type="dxa"/>
          </w:tcPr>
          <w:p w:rsidR="00FA45BF" w:rsidRDefault="00FA45BF" w:rsidP="00D9316E">
            <w:pPr>
              <w:pStyle w:val="ConsPlusNormal"/>
              <w:jc w:val="center"/>
            </w:pPr>
            <w:r>
              <w:t>6</w:t>
            </w:r>
          </w:p>
        </w:tc>
      </w:tr>
      <w:tr w:rsidR="00FA45BF" w:rsidTr="00D9316E">
        <w:tc>
          <w:tcPr>
            <w:tcW w:w="454" w:type="dxa"/>
          </w:tcPr>
          <w:p w:rsidR="00FA45BF" w:rsidRDefault="00FA45BF" w:rsidP="00D9316E">
            <w:pPr>
              <w:pStyle w:val="ConsPlusNormal"/>
            </w:pPr>
            <w:r>
              <w:t>1</w:t>
            </w:r>
          </w:p>
        </w:tc>
        <w:tc>
          <w:tcPr>
            <w:tcW w:w="2479" w:type="dxa"/>
          </w:tcPr>
          <w:p w:rsidR="00FA45BF" w:rsidRDefault="00FA45BF" w:rsidP="00D9316E">
            <w:pPr>
              <w:pStyle w:val="ConsPlusNormal"/>
            </w:pPr>
            <w:r>
              <w:t>Разработка проектной документации для строительства производственных и складских зданий, объектов, необходимых для производства, хранения и переработки сельскохозяйственной продукции</w:t>
            </w: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1.1</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1.2</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2</w:t>
            </w:r>
          </w:p>
        </w:tc>
        <w:tc>
          <w:tcPr>
            <w:tcW w:w="2479" w:type="dxa"/>
          </w:tcPr>
          <w:p w:rsidR="00FA45BF" w:rsidRDefault="00FA45BF" w:rsidP="00D9316E">
            <w:pPr>
              <w:pStyle w:val="ConsPlusNormal"/>
            </w:pPr>
            <w:r>
              <w:t xml:space="preserve">Строительство производственных и складских зданий, помещений, пристроек и сооружений, необходимых для производства, хранения </w:t>
            </w:r>
            <w:r>
              <w:lastRenderedPageBreak/>
              <w:t>и переработки сельскохозяйственной продукции, включая ограждения, предусмотренные для выпаса и выгула сельскохозяйственных животных</w:t>
            </w: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lastRenderedPageBreak/>
              <w:t>2.1</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2.2</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3</w:t>
            </w:r>
          </w:p>
        </w:tc>
        <w:tc>
          <w:tcPr>
            <w:tcW w:w="2479" w:type="dxa"/>
          </w:tcPr>
          <w:p w:rsidR="00FA45BF" w:rsidRDefault="00FA45BF" w:rsidP="00D9316E">
            <w:pPr>
              <w:pStyle w:val="ConsPlusNormal"/>
            </w:pPr>
            <w:r>
              <w:t>Подключение производственных и складских зданий, помещений, пристроек и (или) сооружений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3.1</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3.2</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4</w:t>
            </w:r>
          </w:p>
        </w:tc>
        <w:tc>
          <w:tcPr>
            <w:tcW w:w="2479" w:type="dxa"/>
          </w:tcPr>
          <w:p w:rsidR="00FA45BF" w:rsidRDefault="00FA45BF" w:rsidP="00D9316E">
            <w:pPr>
              <w:pStyle w:val="ConsPlusNormal"/>
            </w:pPr>
            <w:r>
              <w:t>Приобретение сельскохозяйственных животных: крупный рогатый скот, мелкий рогатый скот, птица, пчелосемьи</w:t>
            </w: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4.1</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4.2</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5</w:t>
            </w:r>
          </w:p>
        </w:tc>
        <w:tc>
          <w:tcPr>
            <w:tcW w:w="2479" w:type="dxa"/>
          </w:tcPr>
          <w:p w:rsidR="00FA45BF" w:rsidRDefault="00FA45BF" w:rsidP="00D9316E">
            <w:pPr>
              <w:pStyle w:val="ConsPlusNormal"/>
            </w:pPr>
            <w:r>
              <w:t xml:space="preserve">Приобретение сельскохозяйственной техники, включая прицепное и навесное оборудование, грузового автомобильного </w:t>
            </w:r>
            <w:r>
              <w:lastRenderedPageBreak/>
              <w:t>транспорта, оборудования для производства, переработки и хранения сельскохозяйственной продукции</w:t>
            </w: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lastRenderedPageBreak/>
              <w:t>5.1</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5.2</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6</w:t>
            </w:r>
          </w:p>
        </w:tc>
        <w:tc>
          <w:tcPr>
            <w:tcW w:w="2479" w:type="dxa"/>
          </w:tcPr>
          <w:p w:rsidR="00FA45BF" w:rsidRDefault="00FA45BF" w:rsidP="00D9316E">
            <w:pPr>
              <w:pStyle w:val="ConsPlusNormal"/>
            </w:pPr>
            <w:r>
              <w:t>Приобретение семенного материала овощей и картофеля, минеральных удобрений и средств защиты растений</w:t>
            </w: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6.1</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6.2</w:t>
            </w:r>
          </w:p>
        </w:tc>
        <w:tc>
          <w:tcPr>
            <w:tcW w:w="2479" w:type="dxa"/>
          </w:tcPr>
          <w:p w:rsidR="00FA45BF" w:rsidRDefault="00FA45BF" w:rsidP="00D9316E">
            <w:pPr>
              <w:pStyle w:val="ConsPlusNormal"/>
            </w:pPr>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7</w:t>
            </w:r>
          </w:p>
        </w:tc>
        <w:tc>
          <w:tcPr>
            <w:tcW w:w="2479" w:type="dxa"/>
          </w:tcPr>
          <w:p w:rsidR="00FA45BF" w:rsidRDefault="00FA45BF" w:rsidP="00D9316E">
            <w:pPr>
              <w:pStyle w:val="ConsPlusNormal"/>
            </w:pPr>
            <w:r>
              <w:t xml:space="preserve">Приобретение земельных участков на территории Красноярского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 </w:t>
            </w:r>
            <w:hyperlink w:anchor="P1115">
              <w:r>
                <w:rPr>
                  <w:color w:val="0000FF"/>
                </w:rPr>
                <w:t>&lt;3&gt;</w:t>
              </w:r>
            </w:hyperlink>
          </w:p>
        </w:tc>
        <w:tc>
          <w:tcPr>
            <w:tcW w:w="189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ind w:firstLine="540"/>
        <w:jc w:val="both"/>
      </w:pPr>
      <w:r>
        <w:t>--------------------------------</w:t>
      </w:r>
    </w:p>
    <w:p w:rsidR="00FA45BF" w:rsidRDefault="00FA45BF" w:rsidP="00FA45BF">
      <w:pPr>
        <w:pStyle w:val="ConsPlusNormal"/>
        <w:spacing w:before="220"/>
        <w:ind w:firstLine="540"/>
        <w:jc w:val="both"/>
      </w:pPr>
      <w:bookmarkStart w:id="86" w:name="P1113"/>
      <w:bookmarkEnd w:id="86"/>
      <w:r>
        <w:t xml:space="preserve">&lt;1&gt; Представляется в течение срока расходования Гранта, который не должен превышать срока, указанного в </w:t>
      </w:r>
      <w:hyperlink w:anchor="P235">
        <w:r>
          <w:rPr>
            <w:color w:val="0000FF"/>
          </w:rPr>
          <w:t>пункте 3.14</w:t>
        </w:r>
      </w:hyperlink>
      <w:r>
        <w:t xml:space="preserve"> Порядка предоставления 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переработка сельскохозяйственной продукции, грантов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утвержденного постановлением Правительства Красноярского края (далее - Порядок).</w:t>
      </w:r>
    </w:p>
    <w:p w:rsidR="00FA45BF" w:rsidRDefault="00FA45BF" w:rsidP="00FA45BF">
      <w:pPr>
        <w:pStyle w:val="ConsPlusNormal"/>
        <w:spacing w:before="220"/>
        <w:ind w:firstLine="540"/>
        <w:jc w:val="both"/>
      </w:pPr>
      <w:bookmarkStart w:id="87" w:name="P1114"/>
      <w:bookmarkEnd w:id="87"/>
      <w:r>
        <w:t xml:space="preserve">&lt;2&gt; Наименования расходов должны соответствовать перечню затрат, финансовое обеспечение которых допускается осуществлять за счет Гранта, предусмотренному </w:t>
      </w:r>
      <w:hyperlink w:anchor="P250">
        <w:r>
          <w:rPr>
            <w:color w:val="0000FF"/>
          </w:rPr>
          <w:t>пунктом 3.16</w:t>
        </w:r>
      </w:hyperlink>
      <w:r>
        <w:t xml:space="preserve"> Порядка, и перечню расходов, на финансовое обеспечение которых предоставляется грант "Наш фермер", в форме субсидий на финансовое обеспечение затрат, связанных с реализацией проекта.</w:t>
      </w:r>
    </w:p>
    <w:p w:rsidR="00FA45BF" w:rsidRDefault="00FA45BF" w:rsidP="00FA45BF">
      <w:pPr>
        <w:pStyle w:val="ConsPlusNormal"/>
        <w:spacing w:before="220"/>
        <w:ind w:firstLine="540"/>
        <w:jc w:val="both"/>
      </w:pPr>
      <w:bookmarkStart w:id="88" w:name="P1115"/>
      <w:bookmarkEnd w:id="88"/>
      <w:r>
        <w:t xml:space="preserve">&lt;3&gt; Для участников конкурсного отбора, являющихся гражданами, заключившими контракт </w:t>
      </w:r>
      <w:r>
        <w:lastRenderedPageBreak/>
        <w:t>о прохождении военной службы не ранее 10.07.2022 на срок не менее чем 3 месяца для участия в специальной военной операции на территории Донецкой Народной Республики, Луганской Народной Республики и Украины.</w:t>
      </w:r>
    </w:p>
    <w:p w:rsidR="00FA45BF" w:rsidRDefault="00FA45BF" w:rsidP="00FA45BF">
      <w:pPr>
        <w:pStyle w:val="ConsPlusNormal"/>
        <w:jc w:val="both"/>
      </w:pPr>
    </w:p>
    <w:p w:rsidR="00FA45BF" w:rsidRDefault="00FA45BF" w:rsidP="00FA45BF">
      <w:pPr>
        <w:pStyle w:val="ConsPlusNormal"/>
        <w:ind w:firstLine="540"/>
        <w:jc w:val="both"/>
      </w:pPr>
      <w:r>
        <w:t>Неиспользованный остаток суммы средств Гранта _____________________ рублей.</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87"/>
        <w:gridCol w:w="340"/>
        <w:gridCol w:w="3061"/>
      </w:tblGrid>
      <w:tr w:rsidR="00FA45BF" w:rsidTr="00D9316E">
        <w:tc>
          <w:tcPr>
            <w:tcW w:w="3969" w:type="dxa"/>
            <w:tcBorders>
              <w:top w:val="nil"/>
              <w:left w:val="nil"/>
              <w:bottom w:val="nil"/>
              <w:right w:val="nil"/>
            </w:tcBorders>
          </w:tcPr>
          <w:p w:rsidR="00FA45BF" w:rsidRDefault="00FA45BF" w:rsidP="00D9316E">
            <w:pPr>
              <w:pStyle w:val="ConsPlusNormal"/>
              <w:jc w:val="both"/>
            </w:pPr>
            <w:r>
              <w:t>Получатель Гранта</w:t>
            </w:r>
          </w:p>
        </w:tc>
        <w:tc>
          <w:tcPr>
            <w:tcW w:w="1587"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3061" w:type="dxa"/>
            <w:tcBorders>
              <w:top w:val="nil"/>
              <w:left w:val="nil"/>
              <w:bottom w:val="single" w:sz="4" w:space="0" w:color="auto"/>
              <w:right w:val="nil"/>
            </w:tcBorders>
          </w:tcPr>
          <w:p w:rsidR="00FA45BF" w:rsidRDefault="00FA45BF" w:rsidP="00D9316E">
            <w:pPr>
              <w:pStyle w:val="ConsPlusNormal"/>
            </w:pPr>
          </w:p>
        </w:tc>
      </w:tr>
      <w:tr w:rsidR="00FA45BF" w:rsidTr="00D9316E">
        <w:tc>
          <w:tcPr>
            <w:tcW w:w="3969" w:type="dxa"/>
            <w:tcBorders>
              <w:top w:val="nil"/>
              <w:left w:val="nil"/>
              <w:bottom w:val="nil"/>
              <w:right w:val="nil"/>
            </w:tcBorders>
          </w:tcPr>
          <w:p w:rsidR="00FA45BF" w:rsidRDefault="00FA45BF" w:rsidP="00D9316E">
            <w:pPr>
              <w:pStyle w:val="ConsPlusNormal"/>
            </w:pPr>
          </w:p>
        </w:tc>
        <w:tc>
          <w:tcPr>
            <w:tcW w:w="1587"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40" w:type="dxa"/>
            <w:tcBorders>
              <w:top w:val="nil"/>
              <w:left w:val="nil"/>
              <w:bottom w:val="nil"/>
              <w:right w:val="nil"/>
            </w:tcBorders>
          </w:tcPr>
          <w:p w:rsidR="00FA45BF" w:rsidRDefault="00FA45BF" w:rsidP="00D9316E">
            <w:pPr>
              <w:pStyle w:val="ConsPlusNormal"/>
            </w:pPr>
          </w:p>
        </w:tc>
        <w:tc>
          <w:tcPr>
            <w:tcW w:w="3061" w:type="dxa"/>
            <w:tcBorders>
              <w:top w:val="single" w:sz="4" w:space="0" w:color="auto"/>
              <w:left w:val="nil"/>
              <w:bottom w:val="nil"/>
              <w:right w:val="nil"/>
            </w:tcBorders>
          </w:tcPr>
          <w:p w:rsidR="00FA45BF" w:rsidRDefault="00FA45BF" w:rsidP="00D9316E">
            <w:pPr>
              <w:pStyle w:val="ConsPlusNormal"/>
              <w:jc w:val="center"/>
            </w:pPr>
            <w:r>
              <w:t>(расшифровка подписи)</w:t>
            </w:r>
          </w:p>
        </w:tc>
      </w:tr>
      <w:tr w:rsidR="00FA45BF" w:rsidTr="00D9316E">
        <w:tc>
          <w:tcPr>
            <w:tcW w:w="8957" w:type="dxa"/>
            <w:gridSpan w:val="4"/>
            <w:tcBorders>
              <w:top w:val="nil"/>
              <w:left w:val="nil"/>
              <w:bottom w:val="nil"/>
              <w:right w:val="nil"/>
            </w:tcBorders>
          </w:tcPr>
          <w:p w:rsidR="00FA45BF" w:rsidRDefault="00FA45BF" w:rsidP="00D9316E">
            <w:pPr>
              <w:pStyle w:val="ConsPlusNormal"/>
            </w:pPr>
          </w:p>
        </w:tc>
      </w:tr>
      <w:tr w:rsidR="00FA45BF" w:rsidTr="00D9316E">
        <w:tc>
          <w:tcPr>
            <w:tcW w:w="8957" w:type="dxa"/>
            <w:gridSpan w:val="4"/>
            <w:tcBorders>
              <w:top w:val="nil"/>
              <w:left w:val="nil"/>
              <w:bottom w:val="nil"/>
              <w:right w:val="nil"/>
            </w:tcBorders>
          </w:tcPr>
          <w:p w:rsidR="00FA45BF" w:rsidRDefault="00FA45BF" w:rsidP="00D9316E">
            <w:pPr>
              <w:pStyle w:val="ConsPlusNormal"/>
            </w:pPr>
            <w:r>
              <w:t>М.П. (при наличии печати)</w:t>
            </w:r>
          </w:p>
          <w:p w:rsidR="00FA45BF" w:rsidRDefault="00FA45BF" w:rsidP="00D9316E">
            <w:pPr>
              <w:pStyle w:val="ConsPlusNormal"/>
            </w:pPr>
            <w:r>
              <w:t>"__" _____________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8</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60">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FA45BF" w:rsidTr="00D9316E">
        <w:tc>
          <w:tcPr>
            <w:tcW w:w="4365" w:type="dxa"/>
            <w:tcBorders>
              <w:top w:val="nil"/>
              <w:left w:val="nil"/>
              <w:bottom w:val="nil"/>
              <w:right w:val="nil"/>
            </w:tcBorders>
          </w:tcPr>
          <w:p w:rsidR="00FA45BF" w:rsidRDefault="00FA45BF" w:rsidP="00D9316E">
            <w:pPr>
              <w:pStyle w:val="ConsPlusNormal"/>
            </w:pPr>
          </w:p>
        </w:tc>
        <w:tc>
          <w:tcPr>
            <w:tcW w:w="4706" w:type="dxa"/>
            <w:tcBorders>
              <w:top w:val="nil"/>
              <w:left w:val="nil"/>
              <w:bottom w:val="nil"/>
              <w:right w:val="nil"/>
            </w:tcBorders>
          </w:tcPr>
          <w:p w:rsidR="00FA45BF" w:rsidRDefault="00FA45BF" w:rsidP="00D9316E">
            <w:pPr>
              <w:pStyle w:val="ConsPlusNormal"/>
              <w:jc w:val="both"/>
            </w:pPr>
            <w:r>
              <w:t>В министерство сельского хозяйства</w:t>
            </w:r>
          </w:p>
          <w:p w:rsidR="00FA45BF" w:rsidRDefault="00FA45BF" w:rsidP="00D9316E">
            <w:pPr>
              <w:pStyle w:val="ConsPlusNormal"/>
              <w:jc w:val="both"/>
            </w:pPr>
            <w:r>
              <w:t>и торговли Красноярского края</w:t>
            </w:r>
          </w:p>
        </w:tc>
      </w:tr>
      <w:tr w:rsidR="00FA45BF" w:rsidTr="00D9316E">
        <w:tc>
          <w:tcPr>
            <w:tcW w:w="9071" w:type="dxa"/>
            <w:gridSpan w:val="2"/>
            <w:tcBorders>
              <w:top w:val="nil"/>
              <w:left w:val="nil"/>
              <w:bottom w:val="nil"/>
              <w:right w:val="nil"/>
            </w:tcBorders>
          </w:tcPr>
          <w:p w:rsidR="00FA45BF" w:rsidRDefault="00FA45BF" w:rsidP="00D9316E">
            <w:pPr>
              <w:pStyle w:val="ConsPlusNormal"/>
            </w:pPr>
          </w:p>
        </w:tc>
      </w:tr>
      <w:tr w:rsidR="00FA45BF" w:rsidTr="00D9316E">
        <w:tc>
          <w:tcPr>
            <w:tcW w:w="9071" w:type="dxa"/>
            <w:gridSpan w:val="2"/>
            <w:tcBorders>
              <w:top w:val="nil"/>
              <w:left w:val="nil"/>
              <w:bottom w:val="nil"/>
              <w:right w:val="nil"/>
            </w:tcBorders>
          </w:tcPr>
          <w:p w:rsidR="00FA45BF" w:rsidRDefault="00FA45BF" w:rsidP="00D9316E">
            <w:pPr>
              <w:pStyle w:val="ConsPlusNormal"/>
              <w:jc w:val="center"/>
            </w:pPr>
            <w:bookmarkStart w:id="89" w:name="P1151"/>
            <w:bookmarkEnd w:id="89"/>
            <w:r>
              <w:t>Сводный отчет об осуществлении расходов, источником</w:t>
            </w:r>
          </w:p>
          <w:p w:rsidR="00FA45BF" w:rsidRDefault="00FA45BF" w:rsidP="00D9316E">
            <w:pPr>
              <w:pStyle w:val="ConsPlusNormal"/>
              <w:jc w:val="center"/>
            </w:pPr>
            <w:r>
              <w:t>финансового обеспечения которых является грант "Наш фермер"</w:t>
            </w:r>
          </w:p>
          <w:p w:rsidR="00FA45BF" w:rsidRDefault="00FA45BF" w:rsidP="00D9316E">
            <w:pPr>
              <w:pStyle w:val="ConsPlusNormal"/>
              <w:jc w:val="center"/>
            </w:pPr>
            <w:r>
              <w:t>в форме субсидий на финансовое обеспечение затрат, связанных</w:t>
            </w:r>
          </w:p>
          <w:p w:rsidR="00FA45BF" w:rsidRDefault="00FA45BF" w:rsidP="00D9316E">
            <w:pPr>
              <w:pStyle w:val="ConsPlusNormal"/>
              <w:jc w:val="center"/>
            </w:pPr>
            <w:r>
              <w:t>с реализацией проекта по развитию сельскохозяйственной</w:t>
            </w:r>
          </w:p>
          <w:p w:rsidR="00FA45BF" w:rsidRDefault="00FA45BF" w:rsidP="00D9316E">
            <w:pPr>
              <w:pStyle w:val="ConsPlusNormal"/>
              <w:jc w:val="center"/>
            </w:pPr>
            <w:r>
              <w:t>деятельности (далее - Грант),</w:t>
            </w:r>
          </w:p>
          <w:p w:rsidR="00FA45BF" w:rsidRDefault="00FA45BF" w:rsidP="00D9316E">
            <w:pPr>
              <w:pStyle w:val="ConsPlusNormal"/>
              <w:jc w:val="center"/>
            </w:pPr>
            <w:r>
              <w:t xml:space="preserve">за ________________________________ 20__ года </w:t>
            </w:r>
            <w:hyperlink w:anchor="P1242">
              <w:r>
                <w:rPr>
                  <w:color w:val="0000FF"/>
                </w:rPr>
                <w:t>&lt;1&gt;</w:t>
              </w:r>
            </w:hyperlink>
          </w:p>
          <w:p w:rsidR="00FA45BF" w:rsidRDefault="00FA45BF" w:rsidP="00D9316E">
            <w:pPr>
              <w:pStyle w:val="ConsPlusNormal"/>
              <w:jc w:val="center"/>
            </w:pPr>
            <w:r>
              <w:t>(квартал, нарастающим итогом)</w:t>
            </w:r>
          </w:p>
          <w:p w:rsidR="00FA45BF" w:rsidRDefault="00FA45BF" w:rsidP="00D9316E">
            <w:pPr>
              <w:pStyle w:val="ConsPlusNormal"/>
              <w:jc w:val="center"/>
            </w:pPr>
            <w:r>
              <w:t>___________________________________________________________</w:t>
            </w:r>
          </w:p>
          <w:p w:rsidR="00FA45BF" w:rsidRDefault="00FA45BF" w:rsidP="00D9316E">
            <w:pPr>
              <w:pStyle w:val="ConsPlusNormal"/>
              <w:jc w:val="center"/>
            </w:pPr>
            <w:r>
              <w:t>(наименование муниципального района (округа)</w:t>
            </w:r>
          </w:p>
          <w:p w:rsidR="00FA45BF" w:rsidRDefault="00FA45BF" w:rsidP="00D9316E">
            <w:pPr>
              <w:pStyle w:val="ConsPlusNormal"/>
              <w:jc w:val="center"/>
            </w:pPr>
            <w:r>
              <w:t>Красноярского края)</w:t>
            </w:r>
          </w:p>
        </w:tc>
      </w:tr>
    </w:tbl>
    <w:p w:rsidR="00FA45BF" w:rsidRDefault="00FA45BF" w:rsidP="00FA45BF">
      <w:pPr>
        <w:pStyle w:val="ConsPlusNormal"/>
        <w:jc w:val="both"/>
      </w:pPr>
    </w:p>
    <w:p w:rsidR="00FA45BF" w:rsidRDefault="00FA45BF" w:rsidP="00FA45BF">
      <w:pPr>
        <w:pStyle w:val="ConsPlusNormal"/>
        <w:sectPr w:rsidR="00FA45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09"/>
        <w:gridCol w:w="1204"/>
        <w:gridCol w:w="1429"/>
        <w:gridCol w:w="664"/>
        <w:gridCol w:w="1009"/>
        <w:gridCol w:w="1444"/>
        <w:gridCol w:w="664"/>
        <w:gridCol w:w="1009"/>
        <w:gridCol w:w="1444"/>
        <w:gridCol w:w="2119"/>
      </w:tblGrid>
      <w:tr w:rsidR="00FA45BF" w:rsidTr="00D9316E">
        <w:tc>
          <w:tcPr>
            <w:tcW w:w="454" w:type="dxa"/>
            <w:vMerge w:val="restart"/>
          </w:tcPr>
          <w:p w:rsidR="00FA45BF" w:rsidRDefault="00FA45BF" w:rsidP="00D9316E">
            <w:pPr>
              <w:pStyle w:val="ConsPlusNormal"/>
              <w:jc w:val="center"/>
            </w:pPr>
            <w:r>
              <w:lastRenderedPageBreak/>
              <w:t>N п/п</w:t>
            </w:r>
          </w:p>
        </w:tc>
        <w:tc>
          <w:tcPr>
            <w:tcW w:w="1609" w:type="dxa"/>
            <w:vMerge w:val="restart"/>
          </w:tcPr>
          <w:p w:rsidR="00FA45BF" w:rsidRDefault="00FA45BF" w:rsidP="00D9316E">
            <w:pPr>
              <w:pStyle w:val="ConsPlusNormal"/>
              <w:jc w:val="center"/>
            </w:pPr>
            <w:r>
              <w:t>Полное наименование получателя Гранта</w:t>
            </w:r>
          </w:p>
        </w:tc>
        <w:tc>
          <w:tcPr>
            <w:tcW w:w="1204" w:type="dxa"/>
            <w:vMerge w:val="restart"/>
          </w:tcPr>
          <w:p w:rsidR="00FA45BF" w:rsidRDefault="00FA45BF" w:rsidP="00D9316E">
            <w:pPr>
              <w:pStyle w:val="ConsPlusNormal"/>
              <w:jc w:val="center"/>
            </w:pPr>
            <w:r>
              <w:t>Год получения Гранта</w:t>
            </w:r>
          </w:p>
        </w:tc>
        <w:tc>
          <w:tcPr>
            <w:tcW w:w="1429" w:type="dxa"/>
            <w:vMerge w:val="restart"/>
          </w:tcPr>
          <w:p w:rsidR="00FA45BF" w:rsidRDefault="00FA45BF" w:rsidP="00D9316E">
            <w:pPr>
              <w:pStyle w:val="ConsPlusNormal"/>
              <w:jc w:val="center"/>
            </w:pPr>
            <w:r>
              <w:t>Дата поступления средств Гранта на расчетный счет, открытый получателем Гранта в российской кредитной организации</w:t>
            </w:r>
          </w:p>
        </w:tc>
        <w:tc>
          <w:tcPr>
            <w:tcW w:w="3117" w:type="dxa"/>
            <w:gridSpan w:val="3"/>
          </w:tcPr>
          <w:p w:rsidR="00FA45BF" w:rsidRDefault="00FA45BF" w:rsidP="00D9316E">
            <w:pPr>
              <w:pStyle w:val="ConsPlusNormal"/>
              <w:jc w:val="center"/>
            </w:pPr>
            <w:r>
              <w:t>Сумма средств, предусмотренная перечнем расходов, на финансовое обеспечение которых предоставляется Грант, рублей</w:t>
            </w:r>
          </w:p>
        </w:tc>
        <w:tc>
          <w:tcPr>
            <w:tcW w:w="3117" w:type="dxa"/>
            <w:gridSpan w:val="3"/>
          </w:tcPr>
          <w:p w:rsidR="00FA45BF" w:rsidRDefault="00FA45BF" w:rsidP="00D9316E">
            <w:pPr>
              <w:pStyle w:val="ConsPlusNormal"/>
              <w:jc w:val="center"/>
            </w:pPr>
            <w:r>
              <w:t>Фактически израсходовано средств, рублей</w:t>
            </w:r>
          </w:p>
        </w:tc>
        <w:tc>
          <w:tcPr>
            <w:tcW w:w="2119" w:type="dxa"/>
            <w:vMerge w:val="restart"/>
          </w:tcPr>
          <w:p w:rsidR="00FA45BF" w:rsidRDefault="00FA45BF" w:rsidP="00D9316E">
            <w:pPr>
              <w:pStyle w:val="ConsPlusNormal"/>
              <w:jc w:val="center"/>
            </w:pPr>
            <w:r>
              <w:t>Неиспользованный остаток средств Гранта на отчетную дату (</w:t>
            </w:r>
            <w:hyperlink w:anchor="P1180">
              <w:r>
                <w:rPr>
                  <w:color w:val="0000FF"/>
                </w:rPr>
                <w:t>гр. 6</w:t>
              </w:r>
            </w:hyperlink>
            <w:r>
              <w:t xml:space="preserve"> - </w:t>
            </w:r>
            <w:hyperlink w:anchor="P1183">
              <w:r>
                <w:rPr>
                  <w:color w:val="0000FF"/>
                </w:rPr>
                <w:t>гр. 9</w:t>
              </w:r>
            </w:hyperlink>
            <w:r>
              <w:t>)</w:t>
            </w:r>
          </w:p>
        </w:tc>
      </w:tr>
      <w:tr w:rsidR="00FA45BF" w:rsidTr="00D9316E">
        <w:tc>
          <w:tcPr>
            <w:tcW w:w="454" w:type="dxa"/>
            <w:vMerge/>
          </w:tcPr>
          <w:p w:rsidR="00FA45BF" w:rsidRDefault="00FA45BF" w:rsidP="00D9316E">
            <w:pPr>
              <w:pStyle w:val="ConsPlusNormal"/>
            </w:pPr>
          </w:p>
        </w:tc>
        <w:tc>
          <w:tcPr>
            <w:tcW w:w="1609" w:type="dxa"/>
            <w:vMerge/>
          </w:tcPr>
          <w:p w:rsidR="00FA45BF" w:rsidRDefault="00FA45BF" w:rsidP="00D9316E">
            <w:pPr>
              <w:pStyle w:val="ConsPlusNormal"/>
            </w:pPr>
          </w:p>
        </w:tc>
        <w:tc>
          <w:tcPr>
            <w:tcW w:w="1204" w:type="dxa"/>
            <w:vMerge/>
          </w:tcPr>
          <w:p w:rsidR="00FA45BF" w:rsidRDefault="00FA45BF" w:rsidP="00D9316E">
            <w:pPr>
              <w:pStyle w:val="ConsPlusNormal"/>
            </w:pPr>
          </w:p>
        </w:tc>
        <w:tc>
          <w:tcPr>
            <w:tcW w:w="1429" w:type="dxa"/>
            <w:vMerge/>
          </w:tcPr>
          <w:p w:rsidR="00FA45BF" w:rsidRDefault="00FA45BF" w:rsidP="00D9316E">
            <w:pPr>
              <w:pStyle w:val="ConsPlusNormal"/>
            </w:pPr>
          </w:p>
        </w:tc>
        <w:tc>
          <w:tcPr>
            <w:tcW w:w="664" w:type="dxa"/>
          </w:tcPr>
          <w:p w:rsidR="00FA45BF" w:rsidRDefault="00FA45BF" w:rsidP="00D9316E">
            <w:pPr>
              <w:pStyle w:val="ConsPlusNormal"/>
              <w:jc w:val="center"/>
            </w:pPr>
            <w:r>
              <w:t>всего</w:t>
            </w:r>
          </w:p>
        </w:tc>
        <w:tc>
          <w:tcPr>
            <w:tcW w:w="1009" w:type="dxa"/>
          </w:tcPr>
          <w:p w:rsidR="00FA45BF" w:rsidRDefault="00FA45BF" w:rsidP="00D9316E">
            <w:pPr>
              <w:pStyle w:val="ConsPlusNormal"/>
              <w:jc w:val="center"/>
            </w:pPr>
            <w:r>
              <w:t>средства Гранта</w:t>
            </w:r>
          </w:p>
        </w:tc>
        <w:tc>
          <w:tcPr>
            <w:tcW w:w="1444" w:type="dxa"/>
          </w:tcPr>
          <w:p w:rsidR="00FA45BF" w:rsidRDefault="00FA45BF" w:rsidP="00D9316E">
            <w:pPr>
              <w:pStyle w:val="ConsPlusNormal"/>
              <w:jc w:val="center"/>
            </w:pPr>
            <w:r>
              <w:t>собственные средства получателя Гранта</w:t>
            </w:r>
          </w:p>
        </w:tc>
        <w:tc>
          <w:tcPr>
            <w:tcW w:w="664" w:type="dxa"/>
          </w:tcPr>
          <w:p w:rsidR="00FA45BF" w:rsidRDefault="00FA45BF" w:rsidP="00D9316E">
            <w:pPr>
              <w:pStyle w:val="ConsPlusNormal"/>
              <w:jc w:val="center"/>
            </w:pPr>
            <w:r>
              <w:t>всего</w:t>
            </w:r>
          </w:p>
        </w:tc>
        <w:tc>
          <w:tcPr>
            <w:tcW w:w="1009" w:type="dxa"/>
          </w:tcPr>
          <w:p w:rsidR="00FA45BF" w:rsidRDefault="00FA45BF" w:rsidP="00D9316E">
            <w:pPr>
              <w:pStyle w:val="ConsPlusNormal"/>
              <w:jc w:val="center"/>
            </w:pPr>
            <w:r>
              <w:t>средства Гранта</w:t>
            </w:r>
          </w:p>
        </w:tc>
        <w:tc>
          <w:tcPr>
            <w:tcW w:w="1444" w:type="dxa"/>
          </w:tcPr>
          <w:p w:rsidR="00FA45BF" w:rsidRDefault="00FA45BF" w:rsidP="00D9316E">
            <w:pPr>
              <w:pStyle w:val="ConsPlusNormal"/>
              <w:jc w:val="center"/>
            </w:pPr>
            <w:r>
              <w:t>собственные средства получателя Гранта</w:t>
            </w:r>
          </w:p>
        </w:tc>
        <w:tc>
          <w:tcPr>
            <w:tcW w:w="2119" w:type="dxa"/>
            <w:vMerge/>
          </w:tcPr>
          <w:p w:rsidR="00FA45BF" w:rsidRDefault="00FA45BF" w:rsidP="00D9316E">
            <w:pPr>
              <w:pStyle w:val="ConsPlusNormal"/>
            </w:pPr>
          </w:p>
        </w:tc>
      </w:tr>
      <w:tr w:rsidR="00FA45BF" w:rsidTr="00D9316E">
        <w:tc>
          <w:tcPr>
            <w:tcW w:w="454" w:type="dxa"/>
          </w:tcPr>
          <w:p w:rsidR="00FA45BF" w:rsidRDefault="00FA45BF" w:rsidP="00D9316E">
            <w:pPr>
              <w:pStyle w:val="ConsPlusNormal"/>
              <w:jc w:val="center"/>
            </w:pPr>
            <w:r>
              <w:t>1</w:t>
            </w:r>
          </w:p>
        </w:tc>
        <w:tc>
          <w:tcPr>
            <w:tcW w:w="1609" w:type="dxa"/>
          </w:tcPr>
          <w:p w:rsidR="00FA45BF" w:rsidRDefault="00FA45BF" w:rsidP="00D9316E">
            <w:pPr>
              <w:pStyle w:val="ConsPlusNormal"/>
              <w:jc w:val="center"/>
            </w:pPr>
            <w:r>
              <w:t>2</w:t>
            </w:r>
          </w:p>
        </w:tc>
        <w:tc>
          <w:tcPr>
            <w:tcW w:w="1204" w:type="dxa"/>
          </w:tcPr>
          <w:p w:rsidR="00FA45BF" w:rsidRDefault="00FA45BF" w:rsidP="00D9316E">
            <w:pPr>
              <w:pStyle w:val="ConsPlusNormal"/>
              <w:jc w:val="center"/>
            </w:pPr>
            <w:r>
              <w:t>3</w:t>
            </w:r>
          </w:p>
        </w:tc>
        <w:tc>
          <w:tcPr>
            <w:tcW w:w="1429" w:type="dxa"/>
          </w:tcPr>
          <w:p w:rsidR="00FA45BF" w:rsidRDefault="00FA45BF" w:rsidP="00D9316E">
            <w:pPr>
              <w:pStyle w:val="ConsPlusNormal"/>
              <w:jc w:val="center"/>
            </w:pPr>
            <w:r>
              <w:t>4</w:t>
            </w:r>
          </w:p>
        </w:tc>
        <w:tc>
          <w:tcPr>
            <w:tcW w:w="664" w:type="dxa"/>
          </w:tcPr>
          <w:p w:rsidR="00FA45BF" w:rsidRDefault="00FA45BF" w:rsidP="00D9316E">
            <w:pPr>
              <w:pStyle w:val="ConsPlusNormal"/>
              <w:jc w:val="center"/>
            </w:pPr>
            <w:r>
              <w:t>5</w:t>
            </w:r>
          </w:p>
        </w:tc>
        <w:tc>
          <w:tcPr>
            <w:tcW w:w="1009" w:type="dxa"/>
          </w:tcPr>
          <w:p w:rsidR="00FA45BF" w:rsidRDefault="00FA45BF" w:rsidP="00D9316E">
            <w:pPr>
              <w:pStyle w:val="ConsPlusNormal"/>
              <w:jc w:val="center"/>
            </w:pPr>
            <w:bookmarkStart w:id="90" w:name="P1180"/>
            <w:bookmarkEnd w:id="90"/>
            <w:r>
              <w:t>6</w:t>
            </w:r>
          </w:p>
        </w:tc>
        <w:tc>
          <w:tcPr>
            <w:tcW w:w="1444" w:type="dxa"/>
          </w:tcPr>
          <w:p w:rsidR="00FA45BF" w:rsidRDefault="00FA45BF" w:rsidP="00D9316E">
            <w:pPr>
              <w:pStyle w:val="ConsPlusNormal"/>
              <w:jc w:val="center"/>
            </w:pPr>
            <w:r>
              <w:t>7</w:t>
            </w:r>
          </w:p>
        </w:tc>
        <w:tc>
          <w:tcPr>
            <w:tcW w:w="664" w:type="dxa"/>
          </w:tcPr>
          <w:p w:rsidR="00FA45BF" w:rsidRDefault="00FA45BF" w:rsidP="00D9316E">
            <w:pPr>
              <w:pStyle w:val="ConsPlusNormal"/>
              <w:jc w:val="center"/>
            </w:pPr>
            <w:r>
              <w:t>8</w:t>
            </w:r>
          </w:p>
        </w:tc>
        <w:tc>
          <w:tcPr>
            <w:tcW w:w="1009" w:type="dxa"/>
          </w:tcPr>
          <w:p w:rsidR="00FA45BF" w:rsidRDefault="00FA45BF" w:rsidP="00D9316E">
            <w:pPr>
              <w:pStyle w:val="ConsPlusNormal"/>
              <w:jc w:val="center"/>
            </w:pPr>
            <w:bookmarkStart w:id="91" w:name="P1183"/>
            <w:bookmarkEnd w:id="91"/>
            <w:r>
              <w:t>9</w:t>
            </w:r>
          </w:p>
        </w:tc>
        <w:tc>
          <w:tcPr>
            <w:tcW w:w="1444" w:type="dxa"/>
          </w:tcPr>
          <w:p w:rsidR="00FA45BF" w:rsidRDefault="00FA45BF" w:rsidP="00D9316E">
            <w:pPr>
              <w:pStyle w:val="ConsPlusNormal"/>
              <w:jc w:val="center"/>
            </w:pPr>
            <w:r>
              <w:t>10</w:t>
            </w:r>
          </w:p>
        </w:tc>
        <w:tc>
          <w:tcPr>
            <w:tcW w:w="2119" w:type="dxa"/>
          </w:tcPr>
          <w:p w:rsidR="00FA45BF" w:rsidRDefault="00FA45BF" w:rsidP="00D9316E">
            <w:pPr>
              <w:pStyle w:val="ConsPlusNormal"/>
              <w:jc w:val="center"/>
            </w:pPr>
            <w:r>
              <w:t>11</w:t>
            </w:r>
          </w:p>
        </w:tc>
      </w:tr>
      <w:tr w:rsidR="00FA45BF" w:rsidTr="00D9316E">
        <w:tc>
          <w:tcPr>
            <w:tcW w:w="454" w:type="dxa"/>
          </w:tcPr>
          <w:p w:rsidR="00FA45BF" w:rsidRDefault="00FA45BF" w:rsidP="00D9316E">
            <w:pPr>
              <w:pStyle w:val="ConsPlusNormal"/>
            </w:pPr>
            <w:r>
              <w:t>1</w:t>
            </w:r>
          </w:p>
        </w:tc>
        <w:tc>
          <w:tcPr>
            <w:tcW w:w="1609" w:type="dxa"/>
          </w:tcPr>
          <w:p w:rsidR="00FA45BF" w:rsidRDefault="00FA45BF" w:rsidP="00D9316E">
            <w:pPr>
              <w:pStyle w:val="ConsPlusNormal"/>
            </w:pPr>
          </w:p>
        </w:tc>
        <w:tc>
          <w:tcPr>
            <w:tcW w:w="1204" w:type="dxa"/>
          </w:tcPr>
          <w:p w:rsidR="00FA45BF" w:rsidRDefault="00FA45BF" w:rsidP="00D9316E">
            <w:pPr>
              <w:pStyle w:val="ConsPlusNormal"/>
            </w:pPr>
          </w:p>
        </w:tc>
        <w:tc>
          <w:tcPr>
            <w:tcW w:w="1429"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2119"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2</w:t>
            </w:r>
          </w:p>
        </w:tc>
        <w:tc>
          <w:tcPr>
            <w:tcW w:w="1609" w:type="dxa"/>
          </w:tcPr>
          <w:p w:rsidR="00FA45BF" w:rsidRDefault="00FA45BF" w:rsidP="00D9316E">
            <w:pPr>
              <w:pStyle w:val="ConsPlusNormal"/>
            </w:pPr>
          </w:p>
        </w:tc>
        <w:tc>
          <w:tcPr>
            <w:tcW w:w="1204" w:type="dxa"/>
          </w:tcPr>
          <w:p w:rsidR="00FA45BF" w:rsidRDefault="00FA45BF" w:rsidP="00D9316E">
            <w:pPr>
              <w:pStyle w:val="ConsPlusNormal"/>
            </w:pPr>
          </w:p>
        </w:tc>
        <w:tc>
          <w:tcPr>
            <w:tcW w:w="1429"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2119"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3</w:t>
            </w:r>
          </w:p>
        </w:tc>
        <w:tc>
          <w:tcPr>
            <w:tcW w:w="1609" w:type="dxa"/>
          </w:tcPr>
          <w:p w:rsidR="00FA45BF" w:rsidRDefault="00FA45BF" w:rsidP="00D9316E">
            <w:pPr>
              <w:pStyle w:val="ConsPlusNormal"/>
            </w:pPr>
          </w:p>
        </w:tc>
        <w:tc>
          <w:tcPr>
            <w:tcW w:w="1204" w:type="dxa"/>
          </w:tcPr>
          <w:p w:rsidR="00FA45BF" w:rsidRDefault="00FA45BF" w:rsidP="00D9316E">
            <w:pPr>
              <w:pStyle w:val="ConsPlusNormal"/>
            </w:pPr>
          </w:p>
        </w:tc>
        <w:tc>
          <w:tcPr>
            <w:tcW w:w="1429"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2119"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t>...</w:t>
            </w:r>
          </w:p>
        </w:tc>
        <w:tc>
          <w:tcPr>
            <w:tcW w:w="1609" w:type="dxa"/>
          </w:tcPr>
          <w:p w:rsidR="00FA45BF" w:rsidRDefault="00FA45BF" w:rsidP="00D9316E">
            <w:pPr>
              <w:pStyle w:val="ConsPlusNormal"/>
            </w:pPr>
          </w:p>
        </w:tc>
        <w:tc>
          <w:tcPr>
            <w:tcW w:w="1204" w:type="dxa"/>
          </w:tcPr>
          <w:p w:rsidR="00FA45BF" w:rsidRDefault="00FA45BF" w:rsidP="00D9316E">
            <w:pPr>
              <w:pStyle w:val="ConsPlusNormal"/>
            </w:pPr>
          </w:p>
        </w:tc>
        <w:tc>
          <w:tcPr>
            <w:tcW w:w="1429"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2119" w:type="dxa"/>
          </w:tcPr>
          <w:p w:rsidR="00FA45BF" w:rsidRDefault="00FA45BF" w:rsidP="00D9316E">
            <w:pPr>
              <w:pStyle w:val="ConsPlusNormal"/>
            </w:pPr>
          </w:p>
        </w:tc>
      </w:tr>
      <w:tr w:rsidR="00FA45BF" w:rsidTr="00D9316E">
        <w:tc>
          <w:tcPr>
            <w:tcW w:w="2063" w:type="dxa"/>
            <w:gridSpan w:val="2"/>
          </w:tcPr>
          <w:p w:rsidR="00FA45BF" w:rsidRDefault="00FA45BF" w:rsidP="00D9316E">
            <w:pPr>
              <w:pStyle w:val="ConsPlusNormal"/>
            </w:pPr>
            <w:r>
              <w:t>Итого</w:t>
            </w:r>
          </w:p>
        </w:tc>
        <w:tc>
          <w:tcPr>
            <w:tcW w:w="1204" w:type="dxa"/>
          </w:tcPr>
          <w:p w:rsidR="00FA45BF" w:rsidRDefault="00FA45BF" w:rsidP="00D9316E">
            <w:pPr>
              <w:pStyle w:val="ConsPlusNormal"/>
              <w:jc w:val="center"/>
            </w:pPr>
            <w:r>
              <w:t>Х</w:t>
            </w:r>
          </w:p>
        </w:tc>
        <w:tc>
          <w:tcPr>
            <w:tcW w:w="1429" w:type="dxa"/>
          </w:tcPr>
          <w:p w:rsidR="00FA45BF" w:rsidRDefault="00FA45BF" w:rsidP="00D9316E">
            <w:pPr>
              <w:pStyle w:val="ConsPlusNormal"/>
              <w:jc w:val="center"/>
            </w:pPr>
            <w:r>
              <w:t>Х</w:t>
            </w: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664" w:type="dxa"/>
          </w:tcPr>
          <w:p w:rsidR="00FA45BF" w:rsidRDefault="00FA45BF" w:rsidP="00D9316E">
            <w:pPr>
              <w:pStyle w:val="ConsPlusNormal"/>
            </w:pPr>
          </w:p>
        </w:tc>
        <w:tc>
          <w:tcPr>
            <w:tcW w:w="1009" w:type="dxa"/>
          </w:tcPr>
          <w:p w:rsidR="00FA45BF" w:rsidRDefault="00FA45BF" w:rsidP="00D9316E">
            <w:pPr>
              <w:pStyle w:val="ConsPlusNormal"/>
            </w:pPr>
          </w:p>
        </w:tc>
        <w:tc>
          <w:tcPr>
            <w:tcW w:w="1444" w:type="dxa"/>
          </w:tcPr>
          <w:p w:rsidR="00FA45BF" w:rsidRDefault="00FA45BF" w:rsidP="00D9316E">
            <w:pPr>
              <w:pStyle w:val="ConsPlusNormal"/>
            </w:pPr>
          </w:p>
        </w:tc>
        <w:tc>
          <w:tcPr>
            <w:tcW w:w="2119" w:type="dxa"/>
          </w:tcPr>
          <w:p w:rsidR="00FA45BF" w:rsidRDefault="00FA45BF" w:rsidP="00D9316E">
            <w:pPr>
              <w:pStyle w:val="ConsPlusNormal"/>
            </w:pPr>
          </w:p>
        </w:tc>
      </w:tr>
    </w:tbl>
    <w:p w:rsidR="00FA45BF" w:rsidRDefault="00FA45BF" w:rsidP="00FA45BF">
      <w:pPr>
        <w:pStyle w:val="ConsPlusNormal"/>
        <w:sectPr w:rsidR="00FA45BF">
          <w:pgSz w:w="16838" w:h="11905" w:orient="landscape"/>
          <w:pgMar w:top="1701" w:right="1134" w:bottom="850" w:left="1134" w:header="0" w:footer="0" w:gutter="0"/>
          <w:cols w:space="720"/>
          <w:titlePg/>
        </w:sectPr>
      </w:pPr>
    </w:p>
    <w:p w:rsidR="00FA45BF" w:rsidRDefault="00FA45BF" w:rsidP="00FA45BF">
      <w:pPr>
        <w:pStyle w:val="ConsPlusNormal"/>
        <w:jc w:val="both"/>
      </w:pPr>
    </w:p>
    <w:p w:rsidR="00FA45BF" w:rsidRDefault="00FA45BF" w:rsidP="00FA45BF">
      <w:pPr>
        <w:pStyle w:val="ConsPlusNormal"/>
        <w:ind w:firstLine="540"/>
        <w:jc w:val="both"/>
      </w:pPr>
      <w:r>
        <w:t>--------------------------------</w:t>
      </w:r>
    </w:p>
    <w:p w:rsidR="00FA45BF" w:rsidRDefault="00FA45BF" w:rsidP="00FA45BF">
      <w:pPr>
        <w:pStyle w:val="ConsPlusNormal"/>
        <w:spacing w:before="220"/>
        <w:ind w:firstLine="540"/>
        <w:jc w:val="both"/>
      </w:pPr>
      <w:bookmarkStart w:id="92" w:name="P1242"/>
      <w:bookmarkEnd w:id="92"/>
      <w:r>
        <w:t xml:space="preserve">&lt;1&gt; Заполняется по получателям Грантов, у которых срок расходования Гранта, предусмотренный </w:t>
      </w:r>
      <w:hyperlink w:anchor="P235">
        <w:r>
          <w:rPr>
            <w:color w:val="0000FF"/>
          </w:rPr>
          <w:t>пунктом 3.14</w:t>
        </w:r>
      </w:hyperlink>
      <w:r>
        <w:t xml:space="preserve"> Порядка предоставления 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переработка сельскохозяйственной продукции, грантов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утвержденного постановлением Правительства Красноярского края, не истек.</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40"/>
        <w:gridCol w:w="2778"/>
      </w:tblGrid>
      <w:tr w:rsidR="00FA45BF" w:rsidTr="00D9316E">
        <w:tc>
          <w:tcPr>
            <w:tcW w:w="4592" w:type="dxa"/>
            <w:tcBorders>
              <w:top w:val="nil"/>
              <w:left w:val="nil"/>
              <w:bottom w:val="nil"/>
              <w:right w:val="nil"/>
            </w:tcBorders>
          </w:tcPr>
          <w:p w:rsidR="00FA45BF" w:rsidRDefault="00FA45BF" w:rsidP="00D9316E">
            <w:pPr>
              <w:pStyle w:val="ConsPlusNormal"/>
            </w:pPr>
            <w:r>
              <w:t>Уполномоченное лицо</w:t>
            </w:r>
          </w:p>
          <w:p w:rsidR="00FA45BF" w:rsidRDefault="00FA45BF" w:rsidP="00D9316E">
            <w:pPr>
              <w:pStyle w:val="ConsPlusNormal"/>
            </w:pPr>
            <w:r>
              <w:t>исполнительно-распорядительного органа местного самоуправления</w:t>
            </w:r>
          </w:p>
          <w:p w:rsidR="00FA45BF" w:rsidRDefault="00FA45BF" w:rsidP="00D9316E">
            <w:pPr>
              <w:pStyle w:val="ConsPlusNormal"/>
            </w:pPr>
            <w:r>
              <w:t>муниципального района (округа)</w:t>
            </w:r>
          </w:p>
          <w:p w:rsidR="00FA45BF" w:rsidRDefault="00FA45BF" w:rsidP="00D9316E">
            <w:pPr>
              <w:pStyle w:val="ConsPlusNormal"/>
            </w:pPr>
            <w:r>
              <w:t>Красноярского края</w:t>
            </w:r>
          </w:p>
        </w:tc>
        <w:tc>
          <w:tcPr>
            <w:tcW w:w="1304"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2778" w:type="dxa"/>
            <w:tcBorders>
              <w:top w:val="nil"/>
              <w:left w:val="nil"/>
              <w:bottom w:val="single" w:sz="4" w:space="0" w:color="auto"/>
              <w:right w:val="nil"/>
            </w:tcBorders>
          </w:tcPr>
          <w:p w:rsidR="00FA45BF" w:rsidRDefault="00FA45BF" w:rsidP="00D9316E">
            <w:pPr>
              <w:pStyle w:val="ConsPlusNormal"/>
            </w:pPr>
          </w:p>
        </w:tc>
      </w:tr>
      <w:tr w:rsidR="00FA45BF" w:rsidTr="00D9316E">
        <w:tc>
          <w:tcPr>
            <w:tcW w:w="4592" w:type="dxa"/>
            <w:tcBorders>
              <w:top w:val="nil"/>
              <w:left w:val="nil"/>
              <w:bottom w:val="nil"/>
              <w:right w:val="nil"/>
            </w:tcBorders>
          </w:tcPr>
          <w:p w:rsidR="00FA45BF" w:rsidRDefault="00FA45BF" w:rsidP="00D9316E">
            <w:pPr>
              <w:pStyle w:val="ConsPlusNormal"/>
            </w:pPr>
          </w:p>
        </w:tc>
        <w:tc>
          <w:tcPr>
            <w:tcW w:w="1304"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40" w:type="dxa"/>
            <w:tcBorders>
              <w:top w:val="nil"/>
              <w:left w:val="nil"/>
              <w:bottom w:val="nil"/>
              <w:right w:val="nil"/>
            </w:tcBorders>
          </w:tcPr>
          <w:p w:rsidR="00FA45BF" w:rsidRDefault="00FA45BF" w:rsidP="00D9316E">
            <w:pPr>
              <w:pStyle w:val="ConsPlusNormal"/>
            </w:pPr>
          </w:p>
        </w:tc>
        <w:tc>
          <w:tcPr>
            <w:tcW w:w="2778" w:type="dxa"/>
            <w:tcBorders>
              <w:top w:val="single" w:sz="4" w:space="0" w:color="auto"/>
              <w:left w:val="nil"/>
              <w:bottom w:val="nil"/>
              <w:right w:val="nil"/>
            </w:tcBorders>
          </w:tcPr>
          <w:p w:rsidR="00FA45BF" w:rsidRDefault="00FA45BF" w:rsidP="00D9316E">
            <w:pPr>
              <w:pStyle w:val="ConsPlusNormal"/>
              <w:jc w:val="center"/>
            </w:pPr>
            <w:r>
              <w:t>(ФИО)</w:t>
            </w:r>
          </w:p>
        </w:tc>
      </w:tr>
      <w:tr w:rsidR="00FA45BF" w:rsidTr="00D9316E">
        <w:tc>
          <w:tcPr>
            <w:tcW w:w="9014" w:type="dxa"/>
            <w:gridSpan w:val="4"/>
            <w:tcBorders>
              <w:top w:val="nil"/>
              <w:left w:val="nil"/>
              <w:bottom w:val="nil"/>
              <w:right w:val="nil"/>
            </w:tcBorders>
          </w:tcPr>
          <w:p w:rsidR="00FA45BF" w:rsidRDefault="00FA45BF" w:rsidP="00D9316E">
            <w:pPr>
              <w:pStyle w:val="ConsPlusNormal"/>
            </w:pPr>
          </w:p>
        </w:tc>
      </w:tr>
      <w:tr w:rsidR="00FA45BF" w:rsidTr="00D9316E">
        <w:tc>
          <w:tcPr>
            <w:tcW w:w="9014" w:type="dxa"/>
            <w:gridSpan w:val="4"/>
            <w:tcBorders>
              <w:top w:val="nil"/>
              <w:left w:val="nil"/>
              <w:bottom w:val="nil"/>
              <w:right w:val="nil"/>
            </w:tcBorders>
          </w:tcPr>
          <w:p w:rsidR="00FA45BF" w:rsidRDefault="00FA45BF" w:rsidP="00D9316E">
            <w:pPr>
              <w:pStyle w:val="ConsPlusNormal"/>
            </w:pPr>
            <w:r>
              <w:t>М.П.</w:t>
            </w:r>
          </w:p>
          <w:p w:rsidR="00FA45BF" w:rsidRDefault="00FA45BF" w:rsidP="00D9316E">
            <w:pPr>
              <w:pStyle w:val="ConsPlusNormal"/>
            </w:pPr>
            <w:r>
              <w:t>"__"______________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9</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61">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5BF" w:rsidTr="00D9316E">
        <w:tc>
          <w:tcPr>
            <w:tcW w:w="9071" w:type="dxa"/>
            <w:tcBorders>
              <w:top w:val="nil"/>
              <w:left w:val="nil"/>
              <w:bottom w:val="nil"/>
              <w:right w:val="nil"/>
            </w:tcBorders>
          </w:tcPr>
          <w:p w:rsidR="00FA45BF" w:rsidRDefault="00FA45BF" w:rsidP="00D9316E">
            <w:pPr>
              <w:pStyle w:val="ConsPlusNormal"/>
              <w:jc w:val="center"/>
            </w:pPr>
            <w:bookmarkStart w:id="93" w:name="P1275"/>
            <w:bookmarkEnd w:id="93"/>
            <w:r>
              <w:t>Результаты предоставления гранта "Наш фермер" в форме</w:t>
            </w:r>
          </w:p>
          <w:p w:rsidR="00FA45BF" w:rsidRDefault="00FA45BF" w:rsidP="00D9316E">
            <w:pPr>
              <w:pStyle w:val="ConsPlusNormal"/>
              <w:jc w:val="center"/>
            </w:pPr>
            <w:r>
              <w:t>субсидий на финансовое обеспечение затрат,</w:t>
            </w:r>
          </w:p>
          <w:p w:rsidR="00FA45BF" w:rsidRDefault="00FA45BF" w:rsidP="00D9316E">
            <w:pPr>
              <w:pStyle w:val="ConsPlusNormal"/>
              <w:jc w:val="center"/>
            </w:pPr>
            <w:r>
              <w:t>связанных с реализацией проекта по развитию</w:t>
            </w:r>
          </w:p>
          <w:p w:rsidR="00FA45BF" w:rsidRDefault="00FA45BF" w:rsidP="00D9316E">
            <w:pPr>
              <w:pStyle w:val="ConsPlusNormal"/>
              <w:jc w:val="center"/>
            </w:pPr>
            <w:r>
              <w:t>сельскохозяйственной деятельности</w:t>
            </w:r>
          </w:p>
        </w:tc>
      </w:tr>
      <w:tr w:rsidR="00FA45BF" w:rsidTr="00D9316E">
        <w:tc>
          <w:tcPr>
            <w:tcW w:w="9071" w:type="dxa"/>
            <w:tcBorders>
              <w:top w:val="nil"/>
              <w:left w:val="nil"/>
              <w:bottom w:val="nil"/>
              <w:right w:val="nil"/>
            </w:tcBorders>
          </w:tcPr>
          <w:p w:rsidR="00FA45BF" w:rsidRDefault="00FA45BF" w:rsidP="00D9316E">
            <w:pPr>
              <w:pStyle w:val="ConsPlusNormal"/>
            </w:pPr>
          </w:p>
        </w:tc>
      </w:tr>
      <w:tr w:rsidR="00FA45BF" w:rsidTr="00D9316E">
        <w:tc>
          <w:tcPr>
            <w:tcW w:w="9071" w:type="dxa"/>
            <w:tcBorders>
              <w:top w:val="nil"/>
              <w:left w:val="nil"/>
              <w:bottom w:val="nil"/>
              <w:right w:val="nil"/>
            </w:tcBorders>
          </w:tcPr>
          <w:p w:rsidR="00FA45BF" w:rsidRDefault="00FA45BF" w:rsidP="00D9316E">
            <w:pPr>
              <w:pStyle w:val="ConsPlusNormal"/>
            </w:pPr>
            <w:r>
              <w:t>на _______________________________________________________________________</w:t>
            </w:r>
          </w:p>
          <w:p w:rsidR="00FA45BF" w:rsidRDefault="00FA45BF" w:rsidP="00D9316E">
            <w:pPr>
              <w:pStyle w:val="ConsPlusNormal"/>
              <w:jc w:val="center"/>
            </w:pPr>
            <w:r>
              <w:t>(указываются годы реализации проекта по развитию сельскохозяйственной деятельности (далее - проект), начиная с года, следующего за годом получения гранта "Наш фермер" в форме субсидий на финансовое обеспечение затрат, связанных с реализацией проекта по развитию сельскохозяйственной деятельности (далее - Грант)</w:t>
            </w:r>
          </w:p>
          <w:p w:rsidR="00FA45BF" w:rsidRDefault="00FA45BF" w:rsidP="00D9316E">
            <w:pPr>
              <w:pStyle w:val="ConsPlusNormal"/>
            </w:pPr>
            <w:r>
              <w:lastRenderedPageBreak/>
              <w:t>_________________________________________________________________________</w:t>
            </w:r>
          </w:p>
          <w:p w:rsidR="00FA45BF" w:rsidRDefault="00FA45BF" w:rsidP="00D9316E">
            <w:pPr>
              <w:pStyle w:val="ConsPlusNormal"/>
              <w:jc w:val="center"/>
            </w:pPr>
            <w:r>
              <w:t>(полное наименование получателя Гранта, наименование муниципального района (округа) Красноярского края)</w:t>
            </w:r>
          </w:p>
          <w:p w:rsidR="00FA45BF" w:rsidRDefault="00FA45BF" w:rsidP="00D9316E">
            <w:pPr>
              <w:pStyle w:val="ConsPlusNormal"/>
            </w:pPr>
          </w:p>
          <w:p w:rsidR="00FA45BF" w:rsidRDefault="00FA45BF" w:rsidP="00D9316E">
            <w:pPr>
              <w:pStyle w:val="ConsPlusNormal"/>
              <w:ind w:firstLine="283"/>
              <w:jc w:val="both"/>
            </w:pPr>
            <w:r>
              <w:t>Год получения Гранта __________________.</w:t>
            </w:r>
          </w:p>
        </w:tc>
      </w:tr>
    </w:tbl>
    <w:p w:rsidR="00FA45BF" w:rsidRDefault="00FA45BF" w:rsidP="00FA45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1644"/>
        <w:gridCol w:w="1759"/>
        <w:gridCol w:w="1759"/>
      </w:tblGrid>
      <w:tr w:rsidR="00FA45BF" w:rsidTr="00D9316E">
        <w:tc>
          <w:tcPr>
            <w:tcW w:w="454" w:type="dxa"/>
          </w:tcPr>
          <w:p w:rsidR="00FA45BF" w:rsidRDefault="00FA45BF" w:rsidP="00D9316E">
            <w:pPr>
              <w:pStyle w:val="ConsPlusNormal"/>
              <w:jc w:val="center"/>
            </w:pPr>
            <w:r>
              <w:t>N п/п</w:t>
            </w:r>
          </w:p>
        </w:tc>
        <w:tc>
          <w:tcPr>
            <w:tcW w:w="3458" w:type="dxa"/>
          </w:tcPr>
          <w:p w:rsidR="00FA45BF" w:rsidRDefault="00FA45BF" w:rsidP="00D9316E">
            <w:pPr>
              <w:pStyle w:val="ConsPlusNormal"/>
              <w:jc w:val="center"/>
            </w:pPr>
            <w:r>
              <w:t>Наименование результата предоставления Гранта</w:t>
            </w:r>
          </w:p>
        </w:tc>
        <w:tc>
          <w:tcPr>
            <w:tcW w:w="1644" w:type="dxa"/>
          </w:tcPr>
          <w:p w:rsidR="00FA45BF" w:rsidRDefault="00FA45BF" w:rsidP="00D9316E">
            <w:pPr>
              <w:pStyle w:val="ConsPlusNormal"/>
              <w:jc w:val="center"/>
            </w:pPr>
            <w:r>
              <w:t>Единица измерения</w:t>
            </w:r>
          </w:p>
        </w:tc>
        <w:tc>
          <w:tcPr>
            <w:tcW w:w="1759" w:type="dxa"/>
          </w:tcPr>
          <w:p w:rsidR="00FA45BF" w:rsidRDefault="00FA45BF" w:rsidP="00D9316E">
            <w:pPr>
              <w:pStyle w:val="ConsPlusNormal"/>
              <w:jc w:val="center"/>
            </w:pPr>
            <w:r>
              <w:t>Год, на который запланировано достижение результата предоставления Гранта</w:t>
            </w:r>
          </w:p>
        </w:tc>
        <w:tc>
          <w:tcPr>
            <w:tcW w:w="1759" w:type="dxa"/>
          </w:tcPr>
          <w:p w:rsidR="00FA45BF" w:rsidRDefault="00FA45BF" w:rsidP="00D9316E">
            <w:pPr>
              <w:pStyle w:val="ConsPlusNormal"/>
              <w:jc w:val="center"/>
            </w:pPr>
            <w:r>
              <w:t xml:space="preserve">Значение результата предоставления Гранта </w:t>
            </w:r>
            <w:hyperlink w:anchor="P1333">
              <w:r>
                <w:rPr>
                  <w:color w:val="0000FF"/>
                </w:rPr>
                <w:t>&lt;1&gt;</w:t>
              </w:r>
            </w:hyperlink>
          </w:p>
        </w:tc>
      </w:tr>
      <w:tr w:rsidR="00FA45BF" w:rsidTr="00D9316E">
        <w:tc>
          <w:tcPr>
            <w:tcW w:w="454" w:type="dxa"/>
          </w:tcPr>
          <w:p w:rsidR="00FA45BF" w:rsidRDefault="00FA45BF" w:rsidP="00D9316E">
            <w:pPr>
              <w:pStyle w:val="ConsPlusNormal"/>
              <w:jc w:val="center"/>
            </w:pPr>
            <w:r>
              <w:t>1</w:t>
            </w:r>
          </w:p>
        </w:tc>
        <w:tc>
          <w:tcPr>
            <w:tcW w:w="3458" w:type="dxa"/>
          </w:tcPr>
          <w:p w:rsidR="00FA45BF" w:rsidRDefault="00FA45BF" w:rsidP="00D9316E">
            <w:pPr>
              <w:pStyle w:val="ConsPlusNormal"/>
              <w:jc w:val="center"/>
            </w:pPr>
            <w:r>
              <w:t>2</w:t>
            </w:r>
          </w:p>
        </w:tc>
        <w:tc>
          <w:tcPr>
            <w:tcW w:w="1644" w:type="dxa"/>
          </w:tcPr>
          <w:p w:rsidR="00FA45BF" w:rsidRDefault="00FA45BF" w:rsidP="00D9316E">
            <w:pPr>
              <w:pStyle w:val="ConsPlusNormal"/>
              <w:jc w:val="center"/>
            </w:pPr>
            <w:r>
              <w:t>3</w:t>
            </w:r>
          </w:p>
        </w:tc>
        <w:tc>
          <w:tcPr>
            <w:tcW w:w="1759" w:type="dxa"/>
          </w:tcPr>
          <w:p w:rsidR="00FA45BF" w:rsidRDefault="00FA45BF" w:rsidP="00D9316E">
            <w:pPr>
              <w:pStyle w:val="ConsPlusNormal"/>
              <w:jc w:val="center"/>
            </w:pPr>
            <w:r>
              <w:t>4</w:t>
            </w:r>
          </w:p>
        </w:tc>
        <w:tc>
          <w:tcPr>
            <w:tcW w:w="1759" w:type="dxa"/>
          </w:tcPr>
          <w:p w:rsidR="00FA45BF" w:rsidRDefault="00FA45BF" w:rsidP="00D9316E">
            <w:pPr>
              <w:pStyle w:val="ConsPlusNormal"/>
              <w:jc w:val="center"/>
            </w:pPr>
            <w:r>
              <w:t>5</w:t>
            </w:r>
          </w:p>
        </w:tc>
      </w:tr>
      <w:tr w:rsidR="00FA45BF" w:rsidTr="00D9316E">
        <w:tc>
          <w:tcPr>
            <w:tcW w:w="454" w:type="dxa"/>
            <w:vMerge w:val="restart"/>
          </w:tcPr>
          <w:p w:rsidR="00FA45BF" w:rsidRDefault="00FA45BF" w:rsidP="00D9316E">
            <w:pPr>
              <w:pStyle w:val="ConsPlusNormal"/>
            </w:pPr>
            <w:r>
              <w:t>1</w:t>
            </w:r>
          </w:p>
        </w:tc>
        <w:tc>
          <w:tcPr>
            <w:tcW w:w="3458" w:type="dxa"/>
            <w:vMerge w:val="restart"/>
          </w:tcPr>
          <w:p w:rsidR="00FA45BF" w:rsidRDefault="00FA45BF" w:rsidP="00D9316E">
            <w:pPr>
              <w:pStyle w:val="ConsPlusNormal"/>
            </w:pPr>
            <w:r>
              <w:t xml:space="preserve">Количество работников, трудоустроенных на новые постоянные рабочие места, созданные в рамках реализации проекта </w:t>
            </w:r>
            <w:hyperlink w:anchor="P1334">
              <w:r>
                <w:rPr>
                  <w:color w:val="0000FF"/>
                </w:rPr>
                <w:t>&lt;2&gt;</w:t>
              </w:r>
            </w:hyperlink>
          </w:p>
        </w:tc>
        <w:tc>
          <w:tcPr>
            <w:tcW w:w="1644" w:type="dxa"/>
          </w:tcPr>
          <w:p w:rsidR="00FA45BF" w:rsidRDefault="00FA45BF" w:rsidP="00D9316E">
            <w:pPr>
              <w:pStyle w:val="ConsPlusNormal"/>
            </w:pPr>
            <w:r>
              <w:t>единиц</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единиц</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единиц</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единиц</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единиц</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val="restart"/>
          </w:tcPr>
          <w:p w:rsidR="00FA45BF" w:rsidRDefault="00FA45BF" w:rsidP="00D9316E">
            <w:pPr>
              <w:pStyle w:val="ConsPlusNormal"/>
            </w:pPr>
            <w:r>
              <w:t>2</w:t>
            </w:r>
          </w:p>
        </w:tc>
        <w:tc>
          <w:tcPr>
            <w:tcW w:w="3458" w:type="dxa"/>
            <w:vMerge w:val="restart"/>
          </w:tcPr>
          <w:p w:rsidR="00FA45BF" w:rsidRDefault="00FA45BF" w:rsidP="00D9316E">
            <w:pPr>
              <w:pStyle w:val="ConsPlusNormal"/>
            </w:pPr>
            <w:r>
              <w:t xml:space="preserve">Прирост объема производства сельскохозяйственной продукции в отчетном году по отношению к предыдущему году в денежном выражении </w:t>
            </w:r>
            <w:hyperlink w:anchor="P1334">
              <w:r>
                <w:rPr>
                  <w:color w:val="0000FF"/>
                </w:rPr>
                <w:t>&lt;2&gt;</w:t>
              </w:r>
            </w:hyperlink>
          </w:p>
        </w:tc>
        <w:tc>
          <w:tcPr>
            <w:tcW w:w="1644" w:type="dxa"/>
          </w:tcPr>
          <w:p w:rsidR="00FA45BF" w:rsidRDefault="00FA45BF" w:rsidP="00D9316E">
            <w:pPr>
              <w:pStyle w:val="ConsPlusNormal"/>
            </w:pPr>
            <w:r>
              <w:t>процентов</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процентов</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процентов</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процентов</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vMerge/>
          </w:tcPr>
          <w:p w:rsidR="00FA45BF" w:rsidRDefault="00FA45BF" w:rsidP="00D9316E">
            <w:pPr>
              <w:pStyle w:val="ConsPlusNormal"/>
            </w:pPr>
          </w:p>
        </w:tc>
        <w:tc>
          <w:tcPr>
            <w:tcW w:w="3458" w:type="dxa"/>
            <w:vMerge/>
          </w:tcPr>
          <w:p w:rsidR="00FA45BF" w:rsidRDefault="00FA45BF" w:rsidP="00D9316E">
            <w:pPr>
              <w:pStyle w:val="ConsPlusNormal"/>
            </w:pPr>
          </w:p>
        </w:tc>
        <w:tc>
          <w:tcPr>
            <w:tcW w:w="1644" w:type="dxa"/>
          </w:tcPr>
          <w:p w:rsidR="00FA45BF" w:rsidRDefault="00FA45BF" w:rsidP="00D9316E">
            <w:pPr>
              <w:pStyle w:val="ConsPlusNormal"/>
            </w:pPr>
            <w:r>
              <w:t>процентов</w:t>
            </w:r>
          </w:p>
        </w:tc>
        <w:tc>
          <w:tcPr>
            <w:tcW w:w="1759" w:type="dxa"/>
          </w:tcPr>
          <w:p w:rsidR="00FA45BF" w:rsidRDefault="00FA45BF" w:rsidP="00D9316E">
            <w:pPr>
              <w:pStyle w:val="ConsPlusNormal"/>
            </w:pPr>
          </w:p>
        </w:tc>
        <w:tc>
          <w:tcPr>
            <w:tcW w:w="1759" w:type="dxa"/>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ind w:firstLine="540"/>
        <w:jc w:val="both"/>
      </w:pPr>
      <w:r>
        <w:t>--------------------------------</w:t>
      </w:r>
    </w:p>
    <w:p w:rsidR="00FA45BF" w:rsidRDefault="00FA45BF" w:rsidP="00FA45BF">
      <w:pPr>
        <w:pStyle w:val="ConsPlusNormal"/>
        <w:spacing w:before="220"/>
        <w:ind w:firstLine="540"/>
        <w:jc w:val="both"/>
      </w:pPr>
      <w:bookmarkStart w:id="94" w:name="P1333"/>
      <w:bookmarkEnd w:id="94"/>
      <w:r>
        <w:t>&lt;1&gt; Значение результата предоставления Гранта должно соответствовать значению результата предоставления Гранта, предусмотренному проектом на соответствующий календарный год.</w:t>
      </w:r>
    </w:p>
    <w:p w:rsidR="00FA45BF" w:rsidRDefault="00FA45BF" w:rsidP="00FA45BF">
      <w:pPr>
        <w:pStyle w:val="ConsPlusNormal"/>
        <w:spacing w:before="220"/>
        <w:ind w:firstLine="540"/>
        <w:jc w:val="both"/>
      </w:pPr>
      <w:bookmarkStart w:id="95" w:name="P1334"/>
      <w:bookmarkEnd w:id="95"/>
      <w:r>
        <w:t>&lt;2&gt; Начиная с года, следующего за годом получения Гранта.</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87"/>
        <w:gridCol w:w="340"/>
        <w:gridCol w:w="3061"/>
      </w:tblGrid>
      <w:tr w:rsidR="00FA45BF" w:rsidTr="00D9316E">
        <w:tc>
          <w:tcPr>
            <w:tcW w:w="3969" w:type="dxa"/>
            <w:tcBorders>
              <w:top w:val="nil"/>
              <w:left w:val="nil"/>
              <w:bottom w:val="nil"/>
              <w:right w:val="nil"/>
            </w:tcBorders>
          </w:tcPr>
          <w:p w:rsidR="00FA45BF" w:rsidRDefault="00FA45BF" w:rsidP="00D9316E">
            <w:pPr>
              <w:pStyle w:val="ConsPlusNormal"/>
              <w:jc w:val="both"/>
            </w:pPr>
            <w:r>
              <w:t>Получатель Гранта</w:t>
            </w:r>
          </w:p>
        </w:tc>
        <w:tc>
          <w:tcPr>
            <w:tcW w:w="1587"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3061" w:type="dxa"/>
            <w:tcBorders>
              <w:top w:val="nil"/>
              <w:left w:val="nil"/>
              <w:bottom w:val="single" w:sz="4" w:space="0" w:color="auto"/>
              <w:right w:val="nil"/>
            </w:tcBorders>
          </w:tcPr>
          <w:p w:rsidR="00FA45BF" w:rsidRDefault="00FA45BF" w:rsidP="00D9316E">
            <w:pPr>
              <w:pStyle w:val="ConsPlusNormal"/>
            </w:pPr>
          </w:p>
        </w:tc>
      </w:tr>
      <w:tr w:rsidR="00FA45BF" w:rsidTr="00D9316E">
        <w:tc>
          <w:tcPr>
            <w:tcW w:w="3969" w:type="dxa"/>
            <w:tcBorders>
              <w:top w:val="nil"/>
              <w:left w:val="nil"/>
              <w:bottom w:val="nil"/>
              <w:right w:val="nil"/>
            </w:tcBorders>
          </w:tcPr>
          <w:p w:rsidR="00FA45BF" w:rsidRDefault="00FA45BF" w:rsidP="00D9316E">
            <w:pPr>
              <w:pStyle w:val="ConsPlusNormal"/>
            </w:pPr>
          </w:p>
        </w:tc>
        <w:tc>
          <w:tcPr>
            <w:tcW w:w="1587"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40" w:type="dxa"/>
            <w:tcBorders>
              <w:top w:val="nil"/>
              <w:left w:val="nil"/>
              <w:bottom w:val="nil"/>
              <w:right w:val="nil"/>
            </w:tcBorders>
          </w:tcPr>
          <w:p w:rsidR="00FA45BF" w:rsidRDefault="00FA45BF" w:rsidP="00D9316E">
            <w:pPr>
              <w:pStyle w:val="ConsPlusNormal"/>
            </w:pPr>
          </w:p>
        </w:tc>
        <w:tc>
          <w:tcPr>
            <w:tcW w:w="3061" w:type="dxa"/>
            <w:tcBorders>
              <w:top w:val="single" w:sz="4" w:space="0" w:color="auto"/>
              <w:left w:val="nil"/>
              <w:bottom w:val="nil"/>
              <w:right w:val="nil"/>
            </w:tcBorders>
          </w:tcPr>
          <w:p w:rsidR="00FA45BF" w:rsidRDefault="00FA45BF" w:rsidP="00D9316E">
            <w:pPr>
              <w:pStyle w:val="ConsPlusNormal"/>
              <w:jc w:val="center"/>
            </w:pPr>
            <w:r>
              <w:t>(расшифровка подписи)</w:t>
            </w:r>
          </w:p>
        </w:tc>
      </w:tr>
      <w:tr w:rsidR="00FA45BF" w:rsidTr="00D9316E">
        <w:tc>
          <w:tcPr>
            <w:tcW w:w="8957" w:type="dxa"/>
            <w:gridSpan w:val="4"/>
            <w:tcBorders>
              <w:top w:val="nil"/>
              <w:left w:val="nil"/>
              <w:bottom w:val="nil"/>
              <w:right w:val="nil"/>
            </w:tcBorders>
          </w:tcPr>
          <w:p w:rsidR="00FA45BF" w:rsidRDefault="00FA45BF" w:rsidP="00D9316E">
            <w:pPr>
              <w:pStyle w:val="ConsPlusNormal"/>
            </w:pPr>
          </w:p>
        </w:tc>
      </w:tr>
      <w:tr w:rsidR="00FA45BF" w:rsidTr="00D9316E">
        <w:tc>
          <w:tcPr>
            <w:tcW w:w="8957" w:type="dxa"/>
            <w:gridSpan w:val="4"/>
            <w:tcBorders>
              <w:top w:val="nil"/>
              <w:left w:val="nil"/>
              <w:bottom w:val="nil"/>
              <w:right w:val="nil"/>
            </w:tcBorders>
          </w:tcPr>
          <w:p w:rsidR="00FA45BF" w:rsidRDefault="00FA45BF" w:rsidP="00D9316E">
            <w:pPr>
              <w:pStyle w:val="ConsPlusNormal"/>
            </w:pPr>
            <w:r>
              <w:t>М.П. (при наличии печати)</w:t>
            </w:r>
          </w:p>
          <w:p w:rsidR="00FA45BF" w:rsidRDefault="00FA45BF" w:rsidP="00D9316E">
            <w:pPr>
              <w:pStyle w:val="ConsPlusNormal"/>
            </w:pPr>
            <w:r>
              <w:t>"__" _____________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jc w:val="right"/>
        <w:outlineLvl w:val="1"/>
      </w:pPr>
      <w:r>
        <w:t>Приложение N 10</w:t>
      </w:r>
    </w:p>
    <w:p w:rsidR="00FA45BF" w:rsidRDefault="00FA45BF" w:rsidP="00FA45BF">
      <w:pPr>
        <w:pStyle w:val="ConsPlusNormal"/>
        <w:jc w:val="right"/>
      </w:pPr>
      <w:r>
        <w:t>к Порядку</w:t>
      </w:r>
    </w:p>
    <w:p w:rsidR="00FA45BF" w:rsidRDefault="00FA45BF" w:rsidP="00FA45BF">
      <w:pPr>
        <w:pStyle w:val="ConsPlusNormal"/>
        <w:jc w:val="right"/>
      </w:pPr>
      <w:r>
        <w:t>предоставления гранта</w:t>
      </w:r>
    </w:p>
    <w:p w:rsidR="00FA45BF" w:rsidRDefault="00FA45BF" w:rsidP="00FA45BF">
      <w:pPr>
        <w:pStyle w:val="ConsPlusNormal"/>
        <w:jc w:val="right"/>
      </w:pPr>
      <w:r>
        <w:t>"Наш фермер" в форме субсидий на</w:t>
      </w:r>
    </w:p>
    <w:p w:rsidR="00FA45BF" w:rsidRDefault="00FA45BF" w:rsidP="00FA45BF">
      <w:pPr>
        <w:pStyle w:val="ConsPlusNormal"/>
        <w:jc w:val="right"/>
      </w:pPr>
      <w:r>
        <w:t>финансовое обеспечение затрат,</w:t>
      </w:r>
    </w:p>
    <w:p w:rsidR="00FA45BF" w:rsidRDefault="00FA45BF" w:rsidP="00FA45BF">
      <w:pPr>
        <w:pStyle w:val="ConsPlusNormal"/>
        <w:jc w:val="right"/>
      </w:pPr>
      <w:r>
        <w:t>связанных с реализацией проекта</w:t>
      </w:r>
    </w:p>
    <w:p w:rsidR="00FA45BF" w:rsidRDefault="00FA45BF" w:rsidP="00FA45BF">
      <w:pPr>
        <w:pStyle w:val="ConsPlusNormal"/>
        <w:jc w:val="right"/>
      </w:pPr>
      <w:r>
        <w:t>по развитию сельскохозяйственной</w:t>
      </w:r>
    </w:p>
    <w:p w:rsidR="00FA45BF" w:rsidRDefault="00FA45BF" w:rsidP="00FA45BF">
      <w:pPr>
        <w:pStyle w:val="ConsPlusNormal"/>
        <w:jc w:val="right"/>
      </w:pPr>
      <w:r>
        <w:t>деятельности</w:t>
      </w:r>
    </w:p>
    <w:p w:rsidR="00FA45BF" w:rsidRDefault="00FA45BF" w:rsidP="00FA45B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A45BF" w:rsidTr="00D9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5BF" w:rsidRDefault="00FA45BF" w:rsidP="00D9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5BF" w:rsidRDefault="00FA45BF" w:rsidP="00D9316E">
            <w:pPr>
              <w:pStyle w:val="ConsPlusNormal"/>
              <w:jc w:val="center"/>
            </w:pPr>
            <w:r>
              <w:rPr>
                <w:color w:val="392C69"/>
              </w:rPr>
              <w:t>Список изменяющих документов</w:t>
            </w:r>
          </w:p>
          <w:p w:rsidR="00FA45BF" w:rsidRDefault="00FA45BF" w:rsidP="00D9316E">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Красноярского края</w:t>
            </w:r>
          </w:p>
          <w:p w:rsidR="00FA45BF" w:rsidRDefault="00FA45BF" w:rsidP="00D9316E">
            <w:pPr>
              <w:pStyle w:val="ConsPlusNormal"/>
              <w:jc w:val="center"/>
            </w:pPr>
            <w:r>
              <w:rPr>
                <w:color w:val="392C69"/>
              </w:rPr>
              <w:t>от 11.07.2023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FA45BF" w:rsidRDefault="00FA45BF" w:rsidP="00D9316E">
            <w:pPr>
              <w:pStyle w:val="ConsPlusNormal"/>
            </w:pPr>
          </w:p>
        </w:tc>
      </w:tr>
    </w:tbl>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FA45BF" w:rsidTr="00D9316E">
        <w:tc>
          <w:tcPr>
            <w:tcW w:w="4365" w:type="dxa"/>
            <w:tcBorders>
              <w:top w:val="nil"/>
              <w:left w:val="nil"/>
              <w:bottom w:val="nil"/>
              <w:right w:val="nil"/>
            </w:tcBorders>
          </w:tcPr>
          <w:p w:rsidR="00FA45BF" w:rsidRDefault="00FA45BF" w:rsidP="00D9316E">
            <w:pPr>
              <w:pStyle w:val="ConsPlusNormal"/>
            </w:pPr>
          </w:p>
        </w:tc>
        <w:tc>
          <w:tcPr>
            <w:tcW w:w="4706" w:type="dxa"/>
            <w:tcBorders>
              <w:top w:val="nil"/>
              <w:left w:val="nil"/>
              <w:bottom w:val="nil"/>
              <w:right w:val="nil"/>
            </w:tcBorders>
          </w:tcPr>
          <w:p w:rsidR="00FA45BF" w:rsidRDefault="00FA45BF" w:rsidP="00D9316E">
            <w:pPr>
              <w:pStyle w:val="ConsPlusNormal"/>
              <w:jc w:val="both"/>
            </w:pPr>
            <w:r>
              <w:t>В министерство сельского хозяйства</w:t>
            </w:r>
          </w:p>
          <w:p w:rsidR="00FA45BF" w:rsidRDefault="00FA45BF" w:rsidP="00D9316E">
            <w:pPr>
              <w:pStyle w:val="ConsPlusNormal"/>
              <w:jc w:val="both"/>
            </w:pPr>
            <w:r>
              <w:t>и торговли Красноярского края</w:t>
            </w:r>
          </w:p>
          <w:p w:rsidR="00FA45BF" w:rsidRDefault="00FA45BF" w:rsidP="00D9316E">
            <w:pPr>
              <w:pStyle w:val="ConsPlusNormal"/>
            </w:pPr>
          </w:p>
        </w:tc>
      </w:tr>
      <w:tr w:rsidR="00FA45BF" w:rsidTr="00D9316E">
        <w:tc>
          <w:tcPr>
            <w:tcW w:w="9071" w:type="dxa"/>
            <w:gridSpan w:val="2"/>
            <w:tcBorders>
              <w:top w:val="nil"/>
              <w:left w:val="nil"/>
              <w:bottom w:val="nil"/>
              <w:right w:val="nil"/>
            </w:tcBorders>
          </w:tcPr>
          <w:p w:rsidR="00FA45BF" w:rsidRDefault="00FA45BF" w:rsidP="00D9316E">
            <w:pPr>
              <w:pStyle w:val="ConsPlusNormal"/>
            </w:pPr>
          </w:p>
        </w:tc>
      </w:tr>
      <w:tr w:rsidR="00FA45BF" w:rsidTr="00D9316E">
        <w:tc>
          <w:tcPr>
            <w:tcW w:w="9071" w:type="dxa"/>
            <w:gridSpan w:val="2"/>
            <w:tcBorders>
              <w:top w:val="nil"/>
              <w:left w:val="nil"/>
              <w:bottom w:val="nil"/>
              <w:right w:val="nil"/>
            </w:tcBorders>
          </w:tcPr>
          <w:p w:rsidR="00FA45BF" w:rsidRDefault="00FA45BF" w:rsidP="00D9316E">
            <w:pPr>
              <w:pStyle w:val="ConsPlusNormal"/>
              <w:jc w:val="center"/>
            </w:pPr>
            <w:bookmarkStart w:id="96" w:name="P1369"/>
            <w:bookmarkEnd w:id="96"/>
            <w:r>
              <w:t>Отчет о достижении результатов предоставления гранта "Наш</w:t>
            </w:r>
          </w:p>
          <w:p w:rsidR="00FA45BF" w:rsidRDefault="00FA45BF" w:rsidP="00D9316E">
            <w:pPr>
              <w:pStyle w:val="ConsPlusNormal"/>
              <w:jc w:val="center"/>
            </w:pPr>
            <w:r>
              <w:t>фермер" в форме субсидий на финансовое обеспечение затрат,</w:t>
            </w:r>
          </w:p>
          <w:p w:rsidR="00FA45BF" w:rsidRDefault="00FA45BF" w:rsidP="00D9316E">
            <w:pPr>
              <w:pStyle w:val="ConsPlusNormal"/>
              <w:jc w:val="center"/>
            </w:pPr>
            <w:r>
              <w:t>связанных с реализацией проекта по развитию</w:t>
            </w:r>
          </w:p>
          <w:p w:rsidR="00FA45BF" w:rsidRDefault="00FA45BF" w:rsidP="00D9316E">
            <w:pPr>
              <w:pStyle w:val="ConsPlusNormal"/>
              <w:jc w:val="center"/>
            </w:pPr>
            <w:r>
              <w:t xml:space="preserve">сельскохозяйственной деятельности </w:t>
            </w:r>
            <w:hyperlink w:anchor="P1406">
              <w:r>
                <w:rPr>
                  <w:color w:val="0000FF"/>
                </w:rPr>
                <w:t>&lt;1&gt;</w:t>
              </w:r>
            </w:hyperlink>
            <w:r>
              <w:t>, за 20__ год</w:t>
            </w:r>
          </w:p>
          <w:p w:rsidR="00FA45BF" w:rsidRDefault="00FA45BF" w:rsidP="00D9316E">
            <w:pPr>
              <w:pStyle w:val="ConsPlusNormal"/>
              <w:jc w:val="center"/>
            </w:pPr>
            <w:r>
              <w:t>(указывается отчетный год)</w:t>
            </w:r>
          </w:p>
          <w:p w:rsidR="00FA45BF" w:rsidRDefault="00FA45BF" w:rsidP="00D9316E">
            <w:pPr>
              <w:pStyle w:val="ConsPlusNormal"/>
              <w:jc w:val="center"/>
            </w:pPr>
            <w:r>
              <w:t>__________________________________________________________</w:t>
            </w:r>
          </w:p>
          <w:p w:rsidR="00FA45BF" w:rsidRDefault="00FA45BF" w:rsidP="00D9316E">
            <w:pPr>
              <w:pStyle w:val="ConsPlusNormal"/>
              <w:jc w:val="center"/>
            </w:pPr>
            <w:r>
              <w:t>(полное наименование получателя гранта "Наш фермер" в форме</w:t>
            </w:r>
          </w:p>
          <w:p w:rsidR="00FA45BF" w:rsidRDefault="00FA45BF" w:rsidP="00D9316E">
            <w:pPr>
              <w:pStyle w:val="ConsPlusNormal"/>
              <w:jc w:val="center"/>
            </w:pPr>
            <w:r>
              <w:t>субсидий на финансовое обеспечение затрат, связанных</w:t>
            </w:r>
          </w:p>
          <w:p w:rsidR="00FA45BF" w:rsidRDefault="00FA45BF" w:rsidP="00D9316E">
            <w:pPr>
              <w:pStyle w:val="ConsPlusNormal"/>
              <w:jc w:val="center"/>
            </w:pPr>
            <w:r>
              <w:t>с реализацией проекта по развитию сельскохозяйственной</w:t>
            </w:r>
          </w:p>
          <w:p w:rsidR="00FA45BF" w:rsidRDefault="00FA45BF" w:rsidP="00D9316E">
            <w:pPr>
              <w:pStyle w:val="ConsPlusNormal"/>
              <w:jc w:val="center"/>
            </w:pPr>
            <w:r>
              <w:t>деятельности (далее - Грант, проект)</w:t>
            </w:r>
          </w:p>
        </w:tc>
      </w:tr>
      <w:tr w:rsidR="00FA45BF" w:rsidTr="00D9316E">
        <w:tc>
          <w:tcPr>
            <w:tcW w:w="9071" w:type="dxa"/>
            <w:gridSpan w:val="2"/>
            <w:tcBorders>
              <w:top w:val="nil"/>
              <w:left w:val="nil"/>
              <w:bottom w:val="nil"/>
              <w:right w:val="nil"/>
            </w:tcBorders>
          </w:tcPr>
          <w:p w:rsidR="00FA45BF" w:rsidRDefault="00FA45BF" w:rsidP="00D9316E">
            <w:pPr>
              <w:pStyle w:val="ConsPlusNormal"/>
            </w:pPr>
          </w:p>
        </w:tc>
      </w:tr>
      <w:tr w:rsidR="00FA45BF" w:rsidTr="00D9316E">
        <w:tc>
          <w:tcPr>
            <w:tcW w:w="9071" w:type="dxa"/>
            <w:gridSpan w:val="2"/>
            <w:tcBorders>
              <w:top w:val="nil"/>
              <w:left w:val="nil"/>
              <w:bottom w:val="nil"/>
              <w:right w:val="nil"/>
            </w:tcBorders>
          </w:tcPr>
          <w:p w:rsidR="00FA45BF" w:rsidRDefault="00FA45BF" w:rsidP="00D9316E">
            <w:pPr>
              <w:pStyle w:val="ConsPlusNormal"/>
              <w:ind w:firstLine="283"/>
              <w:jc w:val="both"/>
            </w:pPr>
            <w:r>
              <w:t>Год получения Гранта ___________________.</w:t>
            </w:r>
          </w:p>
          <w:p w:rsidR="00FA45BF" w:rsidRDefault="00FA45BF" w:rsidP="00D9316E">
            <w:pPr>
              <w:pStyle w:val="ConsPlusNormal"/>
              <w:ind w:firstLine="283"/>
              <w:jc w:val="both"/>
            </w:pPr>
            <w:r>
              <w:t>Фактический объем производства сельскохозяйственной продукции в отчетном году _____________________ рублей.</w:t>
            </w:r>
          </w:p>
          <w:p w:rsidR="00FA45BF" w:rsidRDefault="00FA45BF" w:rsidP="00D9316E">
            <w:pPr>
              <w:pStyle w:val="ConsPlusNormal"/>
              <w:ind w:firstLine="283"/>
              <w:jc w:val="both"/>
            </w:pPr>
            <w:r>
              <w:t>Фактический объем производства сельскохозяйственной продукции в году, предшествующему отчетному году, __________________ рублей.</w:t>
            </w:r>
          </w:p>
        </w:tc>
      </w:tr>
    </w:tbl>
    <w:p w:rsidR="00FA45BF" w:rsidRDefault="00FA45BF" w:rsidP="00FA45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1587"/>
        <w:gridCol w:w="1909"/>
        <w:gridCol w:w="1759"/>
      </w:tblGrid>
      <w:tr w:rsidR="00FA45BF" w:rsidTr="00D9316E">
        <w:tc>
          <w:tcPr>
            <w:tcW w:w="454" w:type="dxa"/>
          </w:tcPr>
          <w:p w:rsidR="00FA45BF" w:rsidRDefault="00FA45BF" w:rsidP="00D9316E">
            <w:pPr>
              <w:pStyle w:val="ConsPlusNormal"/>
              <w:jc w:val="center"/>
            </w:pPr>
            <w:r>
              <w:t>N п/п</w:t>
            </w:r>
          </w:p>
        </w:tc>
        <w:tc>
          <w:tcPr>
            <w:tcW w:w="3345" w:type="dxa"/>
          </w:tcPr>
          <w:p w:rsidR="00FA45BF" w:rsidRDefault="00FA45BF" w:rsidP="00D9316E">
            <w:pPr>
              <w:pStyle w:val="ConsPlusNormal"/>
              <w:jc w:val="center"/>
            </w:pPr>
            <w:r>
              <w:t>Наименование результата предоставления Гранта</w:t>
            </w:r>
          </w:p>
        </w:tc>
        <w:tc>
          <w:tcPr>
            <w:tcW w:w="1587" w:type="dxa"/>
          </w:tcPr>
          <w:p w:rsidR="00FA45BF" w:rsidRDefault="00FA45BF" w:rsidP="00D9316E">
            <w:pPr>
              <w:pStyle w:val="ConsPlusNormal"/>
              <w:jc w:val="center"/>
            </w:pPr>
            <w:r>
              <w:t>Единица измерения</w:t>
            </w:r>
          </w:p>
        </w:tc>
        <w:tc>
          <w:tcPr>
            <w:tcW w:w="1909" w:type="dxa"/>
          </w:tcPr>
          <w:p w:rsidR="00FA45BF" w:rsidRDefault="00FA45BF" w:rsidP="00D9316E">
            <w:pPr>
              <w:pStyle w:val="ConsPlusNormal"/>
              <w:jc w:val="center"/>
            </w:pPr>
            <w:r>
              <w:t>Значение результата предоставления Гранта, предусмотренное соглашением о предоставлении Гранта</w:t>
            </w:r>
          </w:p>
        </w:tc>
        <w:tc>
          <w:tcPr>
            <w:tcW w:w="1759" w:type="dxa"/>
          </w:tcPr>
          <w:p w:rsidR="00FA45BF" w:rsidRDefault="00FA45BF" w:rsidP="00D9316E">
            <w:pPr>
              <w:pStyle w:val="ConsPlusNormal"/>
              <w:jc w:val="center"/>
            </w:pPr>
            <w:r>
              <w:t>Фактическое значение результата предоставления Гранта</w:t>
            </w:r>
          </w:p>
        </w:tc>
      </w:tr>
      <w:tr w:rsidR="00FA45BF" w:rsidTr="00D9316E">
        <w:tc>
          <w:tcPr>
            <w:tcW w:w="454" w:type="dxa"/>
          </w:tcPr>
          <w:p w:rsidR="00FA45BF" w:rsidRDefault="00FA45BF" w:rsidP="00D9316E">
            <w:pPr>
              <w:pStyle w:val="ConsPlusNormal"/>
              <w:jc w:val="center"/>
            </w:pPr>
            <w:r>
              <w:t>1</w:t>
            </w:r>
          </w:p>
        </w:tc>
        <w:tc>
          <w:tcPr>
            <w:tcW w:w="3345" w:type="dxa"/>
          </w:tcPr>
          <w:p w:rsidR="00FA45BF" w:rsidRDefault="00FA45BF" w:rsidP="00D9316E">
            <w:pPr>
              <w:pStyle w:val="ConsPlusNormal"/>
              <w:jc w:val="center"/>
            </w:pPr>
            <w:r>
              <w:t>2</w:t>
            </w:r>
          </w:p>
        </w:tc>
        <w:tc>
          <w:tcPr>
            <w:tcW w:w="1587" w:type="dxa"/>
          </w:tcPr>
          <w:p w:rsidR="00FA45BF" w:rsidRDefault="00FA45BF" w:rsidP="00D9316E">
            <w:pPr>
              <w:pStyle w:val="ConsPlusNormal"/>
              <w:jc w:val="center"/>
            </w:pPr>
            <w:r>
              <w:t>3</w:t>
            </w:r>
          </w:p>
        </w:tc>
        <w:tc>
          <w:tcPr>
            <w:tcW w:w="1909" w:type="dxa"/>
          </w:tcPr>
          <w:p w:rsidR="00FA45BF" w:rsidRDefault="00FA45BF" w:rsidP="00D9316E">
            <w:pPr>
              <w:pStyle w:val="ConsPlusNormal"/>
              <w:jc w:val="center"/>
            </w:pPr>
            <w:r>
              <w:t>4</w:t>
            </w:r>
          </w:p>
        </w:tc>
        <w:tc>
          <w:tcPr>
            <w:tcW w:w="1759" w:type="dxa"/>
          </w:tcPr>
          <w:p w:rsidR="00FA45BF" w:rsidRDefault="00FA45BF" w:rsidP="00D9316E">
            <w:pPr>
              <w:pStyle w:val="ConsPlusNormal"/>
              <w:jc w:val="center"/>
            </w:pPr>
            <w:r>
              <w:t>5</w:t>
            </w:r>
          </w:p>
        </w:tc>
      </w:tr>
      <w:tr w:rsidR="00FA45BF" w:rsidTr="00D9316E">
        <w:tc>
          <w:tcPr>
            <w:tcW w:w="454" w:type="dxa"/>
          </w:tcPr>
          <w:p w:rsidR="00FA45BF" w:rsidRDefault="00FA45BF" w:rsidP="00D9316E">
            <w:pPr>
              <w:pStyle w:val="ConsPlusNormal"/>
            </w:pPr>
            <w:r>
              <w:t>1</w:t>
            </w:r>
          </w:p>
        </w:tc>
        <w:tc>
          <w:tcPr>
            <w:tcW w:w="3345" w:type="dxa"/>
          </w:tcPr>
          <w:p w:rsidR="00FA45BF" w:rsidRDefault="00FA45BF" w:rsidP="00D9316E">
            <w:pPr>
              <w:pStyle w:val="ConsPlusNormal"/>
            </w:pPr>
            <w:r>
              <w:t xml:space="preserve">Количество работников, трудоустроенных на новые постоянные рабочие места, </w:t>
            </w:r>
            <w:r>
              <w:lastRenderedPageBreak/>
              <w:t>созданные в рамках реализации проекта</w:t>
            </w:r>
          </w:p>
        </w:tc>
        <w:tc>
          <w:tcPr>
            <w:tcW w:w="1587" w:type="dxa"/>
          </w:tcPr>
          <w:p w:rsidR="00FA45BF" w:rsidRDefault="00FA45BF" w:rsidP="00D9316E">
            <w:pPr>
              <w:pStyle w:val="ConsPlusNormal"/>
            </w:pPr>
            <w:r>
              <w:lastRenderedPageBreak/>
              <w:t>единиц</w:t>
            </w:r>
          </w:p>
        </w:tc>
        <w:tc>
          <w:tcPr>
            <w:tcW w:w="1909" w:type="dxa"/>
          </w:tcPr>
          <w:p w:rsidR="00FA45BF" w:rsidRDefault="00FA45BF" w:rsidP="00D9316E">
            <w:pPr>
              <w:pStyle w:val="ConsPlusNormal"/>
            </w:pPr>
          </w:p>
        </w:tc>
        <w:tc>
          <w:tcPr>
            <w:tcW w:w="1759" w:type="dxa"/>
          </w:tcPr>
          <w:p w:rsidR="00FA45BF" w:rsidRDefault="00FA45BF" w:rsidP="00D9316E">
            <w:pPr>
              <w:pStyle w:val="ConsPlusNormal"/>
            </w:pPr>
          </w:p>
        </w:tc>
      </w:tr>
      <w:tr w:rsidR="00FA45BF" w:rsidTr="00D9316E">
        <w:tc>
          <w:tcPr>
            <w:tcW w:w="454" w:type="dxa"/>
          </w:tcPr>
          <w:p w:rsidR="00FA45BF" w:rsidRDefault="00FA45BF" w:rsidP="00D9316E">
            <w:pPr>
              <w:pStyle w:val="ConsPlusNormal"/>
            </w:pPr>
            <w:r>
              <w:lastRenderedPageBreak/>
              <w:t>2</w:t>
            </w:r>
          </w:p>
        </w:tc>
        <w:tc>
          <w:tcPr>
            <w:tcW w:w="3345" w:type="dxa"/>
          </w:tcPr>
          <w:p w:rsidR="00FA45BF" w:rsidRDefault="00FA45BF" w:rsidP="00D9316E">
            <w:pPr>
              <w:pStyle w:val="ConsPlusNormal"/>
            </w:pPr>
            <w:r>
              <w:t>Прирост объема производства сельскохозяйственной продукции в отчетном году по отношению к предыдущему году в денежном выражении</w:t>
            </w:r>
          </w:p>
        </w:tc>
        <w:tc>
          <w:tcPr>
            <w:tcW w:w="1587" w:type="dxa"/>
          </w:tcPr>
          <w:p w:rsidR="00FA45BF" w:rsidRDefault="00FA45BF" w:rsidP="00D9316E">
            <w:pPr>
              <w:pStyle w:val="ConsPlusNormal"/>
            </w:pPr>
            <w:r>
              <w:t>процентов</w:t>
            </w:r>
          </w:p>
        </w:tc>
        <w:tc>
          <w:tcPr>
            <w:tcW w:w="1909" w:type="dxa"/>
          </w:tcPr>
          <w:p w:rsidR="00FA45BF" w:rsidRDefault="00FA45BF" w:rsidP="00D9316E">
            <w:pPr>
              <w:pStyle w:val="ConsPlusNormal"/>
            </w:pPr>
          </w:p>
        </w:tc>
        <w:tc>
          <w:tcPr>
            <w:tcW w:w="1759" w:type="dxa"/>
          </w:tcPr>
          <w:p w:rsidR="00FA45BF" w:rsidRDefault="00FA45BF" w:rsidP="00D9316E">
            <w:pPr>
              <w:pStyle w:val="ConsPlusNormal"/>
            </w:pPr>
          </w:p>
        </w:tc>
      </w:tr>
    </w:tbl>
    <w:p w:rsidR="00FA45BF" w:rsidRDefault="00FA45BF" w:rsidP="00FA45BF">
      <w:pPr>
        <w:pStyle w:val="ConsPlusNormal"/>
        <w:jc w:val="both"/>
      </w:pPr>
    </w:p>
    <w:p w:rsidR="00FA45BF" w:rsidRDefault="00FA45BF" w:rsidP="00FA45BF">
      <w:pPr>
        <w:pStyle w:val="ConsPlusNormal"/>
        <w:ind w:firstLine="540"/>
        <w:jc w:val="both"/>
      </w:pPr>
      <w:r>
        <w:t>--------------------------------</w:t>
      </w:r>
    </w:p>
    <w:p w:rsidR="00FA45BF" w:rsidRDefault="00FA45BF" w:rsidP="00FA45BF">
      <w:pPr>
        <w:pStyle w:val="ConsPlusNormal"/>
        <w:spacing w:before="220"/>
        <w:ind w:firstLine="540"/>
        <w:jc w:val="both"/>
      </w:pPr>
      <w:bookmarkStart w:id="97" w:name="P1406"/>
      <w:bookmarkEnd w:id="97"/>
      <w:r>
        <w:t>&lt;1&gt; Представляется ежегодно не позднее 1 марта года, следующего за отчетным годом.</w:t>
      </w:r>
    </w:p>
    <w:p w:rsidR="00FA45BF" w:rsidRDefault="00FA45BF" w:rsidP="00FA45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87"/>
        <w:gridCol w:w="340"/>
        <w:gridCol w:w="3061"/>
      </w:tblGrid>
      <w:tr w:rsidR="00FA45BF" w:rsidTr="00D9316E">
        <w:tc>
          <w:tcPr>
            <w:tcW w:w="3969" w:type="dxa"/>
            <w:tcBorders>
              <w:top w:val="nil"/>
              <w:left w:val="nil"/>
              <w:bottom w:val="nil"/>
              <w:right w:val="nil"/>
            </w:tcBorders>
          </w:tcPr>
          <w:p w:rsidR="00FA45BF" w:rsidRDefault="00FA45BF" w:rsidP="00D9316E">
            <w:pPr>
              <w:pStyle w:val="ConsPlusNormal"/>
              <w:jc w:val="both"/>
            </w:pPr>
            <w:r>
              <w:t>Получатель Гранта</w:t>
            </w:r>
          </w:p>
        </w:tc>
        <w:tc>
          <w:tcPr>
            <w:tcW w:w="1587" w:type="dxa"/>
            <w:tcBorders>
              <w:top w:val="nil"/>
              <w:left w:val="nil"/>
              <w:bottom w:val="single" w:sz="4" w:space="0" w:color="auto"/>
              <w:right w:val="nil"/>
            </w:tcBorders>
          </w:tcPr>
          <w:p w:rsidR="00FA45BF" w:rsidRDefault="00FA45BF" w:rsidP="00D9316E">
            <w:pPr>
              <w:pStyle w:val="ConsPlusNormal"/>
            </w:pPr>
          </w:p>
        </w:tc>
        <w:tc>
          <w:tcPr>
            <w:tcW w:w="340" w:type="dxa"/>
            <w:tcBorders>
              <w:top w:val="nil"/>
              <w:left w:val="nil"/>
              <w:bottom w:val="nil"/>
              <w:right w:val="nil"/>
            </w:tcBorders>
          </w:tcPr>
          <w:p w:rsidR="00FA45BF" w:rsidRDefault="00FA45BF" w:rsidP="00D9316E">
            <w:pPr>
              <w:pStyle w:val="ConsPlusNormal"/>
            </w:pPr>
          </w:p>
        </w:tc>
        <w:tc>
          <w:tcPr>
            <w:tcW w:w="3061" w:type="dxa"/>
            <w:tcBorders>
              <w:top w:val="nil"/>
              <w:left w:val="nil"/>
              <w:bottom w:val="single" w:sz="4" w:space="0" w:color="auto"/>
              <w:right w:val="nil"/>
            </w:tcBorders>
          </w:tcPr>
          <w:p w:rsidR="00FA45BF" w:rsidRDefault="00FA45BF" w:rsidP="00D9316E">
            <w:pPr>
              <w:pStyle w:val="ConsPlusNormal"/>
            </w:pPr>
          </w:p>
        </w:tc>
      </w:tr>
      <w:tr w:rsidR="00FA45BF" w:rsidTr="00D9316E">
        <w:tc>
          <w:tcPr>
            <w:tcW w:w="3969" w:type="dxa"/>
            <w:tcBorders>
              <w:top w:val="nil"/>
              <w:left w:val="nil"/>
              <w:bottom w:val="nil"/>
              <w:right w:val="nil"/>
            </w:tcBorders>
          </w:tcPr>
          <w:p w:rsidR="00FA45BF" w:rsidRDefault="00FA45BF" w:rsidP="00D9316E">
            <w:pPr>
              <w:pStyle w:val="ConsPlusNormal"/>
            </w:pPr>
          </w:p>
        </w:tc>
        <w:tc>
          <w:tcPr>
            <w:tcW w:w="1587" w:type="dxa"/>
            <w:tcBorders>
              <w:top w:val="single" w:sz="4" w:space="0" w:color="auto"/>
              <w:left w:val="nil"/>
              <w:bottom w:val="nil"/>
              <w:right w:val="nil"/>
            </w:tcBorders>
          </w:tcPr>
          <w:p w:rsidR="00FA45BF" w:rsidRDefault="00FA45BF" w:rsidP="00D9316E">
            <w:pPr>
              <w:pStyle w:val="ConsPlusNormal"/>
              <w:jc w:val="center"/>
            </w:pPr>
            <w:r>
              <w:t>(подпись)</w:t>
            </w:r>
          </w:p>
        </w:tc>
        <w:tc>
          <w:tcPr>
            <w:tcW w:w="340" w:type="dxa"/>
            <w:tcBorders>
              <w:top w:val="nil"/>
              <w:left w:val="nil"/>
              <w:bottom w:val="nil"/>
              <w:right w:val="nil"/>
            </w:tcBorders>
          </w:tcPr>
          <w:p w:rsidR="00FA45BF" w:rsidRDefault="00FA45BF" w:rsidP="00D9316E">
            <w:pPr>
              <w:pStyle w:val="ConsPlusNormal"/>
            </w:pPr>
          </w:p>
        </w:tc>
        <w:tc>
          <w:tcPr>
            <w:tcW w:w="3061" w:type="dxa"/>
            <w:tcBorders>
              <w:top w:val="single" w:sz="4" w:space="0" w:color="auto"/>
              <w:left w:val="nil"/>
              <w:bottom w:val="nil"/>
              <w:right w:val="nil"/>
            </w:tcBorders>
          </w:tcPr>
          <w:p w:rsidR="00FA45BF" w:rsidRDefault="00FA45BF" w:rsidP="00D9316E">
            <w:pPr>
              <w:pStyle w:val="ConsPlusNormal"/>
              <w:jc w:val="center"/>
            </w:pPr>
            <w:r>
              <w:t>(расшифровка подписи)</w:t>
            </w:r>
          </w:p>
        </w:tc>
      </w:tr>
      <w:tr w:rsidR="00FA45BF" w:rsidTr="00D9316E">
        <w:tc>
          <w:tcPr>
            <w:tcW w:w="8957" w:type="dxa"/>
            <w:gridSpan w:val="4"/>
            <w:tcBorders>
              <w:top w:val="nil"/>
              <w:left w:val="nil"/>
              <w:bottom w:val="nil"/>
              <w:right w:val="nil"/>
            </w:tcBorders>
          </w:tcPr>
          <w:p w:rsidR="00FA45BF" w:rsidRDefault="00FA45BF" w:rsidP="00D9316E">
            <w:pPr>
              <w:pStyle w:val="ConsPlusNormal"/>
            </w:pPr>
          </w:p>
        </w:tc>
      </w:tr>
      <w:tr w:rsidR="00FA45BF" w:rsidTr="00D9316E">
        <w:tc>
          <w:tcPr>
            <w:tcW w:w="8957" w:type="dxa"/>
            <w:gridSpan w:val="4"/>
            <w:tcBorders>
              <w:top w:val="nil"/>
              <w:left w:val="nil"/>
              <w:bottom w:val="nil"/>
              <w:right w:val="nil"/>
            </w:tcBorders>
          </w:tcPr>
          <w:p w:rsidR="00FA45BF" w:rsidRDefault="00FA45BF" w:rsidP="00D9316E">
            <w:pPr>
              <w:pStyle w:val="ConsPlusNormal"/>
            </w:pPr>
            <w:r>
              <w:t>М.П. (при наличии печати)</w:t>
            </w:r>
          </w:p>
          <w:p w:rsidR="00FA45BF" w:rsidRDefault="00FA45BF" w:rsidP="00D9316E">
            <w:pPr>
              <w:pStyle w:val="ConsPlusNormal"/>
            </w:pPr>
            <w:r>
              <w:t>"__" _____________ 20__ г.</w:t>
            </w:r>
          </w:p>
        </w:tc>
      </w:tr>
    </w:tbl>
    <w:p w:rsidR="00FA45BF" w:rsidRDefault="00FA45BF" w:rsidP="00FA45BF">
      <w:pPr>
        <w:pStyle w:val="ConsPlusNormal"/>
        <w:jc w:val="both"/>
      </w:pPr>
    </w:p>
    <w:p w:rsidR="00FA45BF" w:rsidRDefault="00FA45BF" w:rsidP="00FA45BF">
      <w:pPr>
        <w:pStyle w:val="ConsPlusNormal"/>
        <w:jc w:val="both"/>
      </w:pPr>
    </w:p>
    <w:p w:rsidR="00FA45BF" w:rsidRDefault="00FA45BF" w:rsidP="00FA45BF">
      <w:pPr>
        <w:pStyle w:val="ConsPlusNormal"/>
        <w:pBdr>
          <w:bottom w:val="single" w:sz="6" w:space="0" w:color="auto"/>
        </w:pBdr>
        <w:spacing w:before="100" w:after="100"/>
        <w:jc w:val="both"/>
        <w:rPr>
          <w:sz w:val="2"/>
          <w:szCs w:val="2"/>
        </w:rPr>
      </w:pPr>
    </w:p>
    <w:p w:rsidR="00FA45BF" w:rsidRDefault="00FA45BF" w:rsidP="00FA45BF"/>
    <w:p w:rsidR="0020615E" w:rsidRDefault="0020615E">
      <w:bookmarkStart w:id="98" w:name="_GoBack"/>
      <w:bookmarkEnd w:id="98"/>
    </w:p>
    <w:sectPr w:rsidR="0020615E" w:rsidSect="00E46A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D8"/>
    <w:rsid w:val="0020615E"/>
    <w:rsid w:val="00433FD8"/>
    <w:rsid w:val="00FA4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BF"/>
    <w:rPr>
      <w:rFonts w:eastAsia="Times New Roman" w:cs="Times New Roman"/>
    </w:rPr>
  </w:style>
  <w:style w:type="paragraph" w:styleId="1">
    <w:name w:val="heading 1"/>
    <w:basedOn w:val="a"/>
    <w:link w:val="10"/>
    <w:uiPriority w:val="9"/>
    <w:qFormat/>
    <w:rsid w:val="00FA45B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5BF"/>
    <w:rPr>
      <w:rFonts w:ascii="Times New Roman" w:eastAsia="Times New Roman" w:hAnsi="Times New Roman" w:cs="Times New Roman"/>
      <w:b/>
      <w:bCs/>
      <w:kern w:val="36"/>
      <w:sz w:val="48"/>
      <w:szCs w:val="48"/>
      <w:lang w:eastAsia="ru-RU"/>
    </w:rPr>
  </w:style>
  <w:style w:type="paragraph" w:customStyle="1" w:styleId="ConsPlusNormal">
    <w:name w:val="ConsPlusNormal"/>
    <w:rsid w:val="00FA45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5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5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5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5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5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BF"/>
    <w:rPr>
      <w:rFonts w:eastAsia="Times New Roman" w:cs="Times New Roman"/>
    </w:rPr>
  </w:style>
  <w:style w:type="paragraph" w:styleId="1">
    <w:name w:val="heading 1"/>
    <w:basedOn w:val="a"/>
    <w:link w:val="10"/>
    <w:uiPriority w:val="9"/>
    <w:qFormat/>
    <w:rsid w:val="00FA45B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5BF"/>
    <w:rPr>
      <w:rFonts w:ascii="Times New Roman" w:eastAsia="Times New Roman" w:hAnsi="Times New Roman" w:cs="Times New Roman"/>
      <w:b/>
      <w:bCs/>
      <w:kern w:val="36"/>
      <w:sz w:val="48"/>
      <w:szCs w:val="48"/>
      <w:lang w:eastAsia="ru-RU"/>
    </w:rPr>
  </w:style>
  <w:style w:type="paragraph" w:customStyle="1" w:styleId="ConsPlusNormal">
    <w:name w:val="ConsPlusNormal"/>
    <w:rsid w:val="00FA45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5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5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5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5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5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5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4851&amp;dst=100104" TargetMode="External"/><Relationship Id="rId18" Type="http://schemas.openxmlformats.org/officeDocument/2006/relationships/hyperlink" Target="https://login.consultant.ru/link/?req=doc&amp;base=RLAW123&amp;n=306945&amp;dst=100553" TargetMode="External"/><Relationship Id="rId26" Type="http://schemas.openxmlformats.org/officeDocument/2006/relationships/hyperlink" Target="https://login.consultant.ru/link/?req=doc&amp;base=LAW&amp;n=477667" TargetMode="External"/><Relationship Id="rId39" Type="http://schemas.openxmlformats.org/officeDocument/2006/relationships/hyperlink" Target="https://login.consultant.ru/link/?req=doc&amp;base=RLAW123&amp;n=263438&amp;dst=100011" TargetMode="External"/><Relationship Id="rId21" Type="http://schemas.openxmlformats.org/officeDocument/2006/relationships/hyperlink" Target="https://login.consultant.ru/link/?req=doc&amp;base=RLAW123&amp;n=334851&amp;dst=100039" TargetMode="External"/><Relationship Id="rId34" Type="http://schemas.openxmlformats.org/officeDocument/2006/relationships/hyperlink" Target="https://login.consultant.ru/link/?req=doc&amp;base=RLAW123&amp;n=313158&amp;dst=100010" TargetMode="External"/><Relationship Id="rId42" Type="http://schemas.openxmlformats.org/officeDocument/2006/relationships/hyperlink" Target="https://login.consultant.ru/link/?req=doc&amp;base=LAW&amp;n=480810&amp;dst=3704" TargetMode="External"/><Relationship Id="rId47" Type="http://schemas.openxmlformats.org/officeDocument/2006/relationships/hyperlink" Target="https://login.consultant.ru/link/?req=doc&amp;base=LAW&amp;n=480810&amp;dst=3722" TargetMode="External"/><Relationship Id="rId50" Type="http://schemas.openxmlformats.org/officeDocument/2006/relationships/hyperlink" Target="https://login.consultant.ru/link/?req=doc&amp;base=RLAW123&amp;n=331254" TargetMode="External"/><Relationship Id="rId55" Type="http://schemas.openxmlformats.org/officeDocument/2006/relationships/hyperlink" Target="https://login.consultant.ru/link/?req=doc&amp;base=RLAW123&amp;n=313158&amp;dst=100006" TargetMode="External"/><Relationship Id="rId63" Type="http://schemas.openxmlformats.org/officeDocument/2006/relationships/fontTable" Target="fontTable.xml"/><Relationship Id="rId7" Type="http://schemas.openxmlformats.org/officeDocument/2006/relationships/hyperlink" Target="https://login.consultant.ru/link/?req=doc&amp;base=LAW&amp;n=480810&amp;dst=10340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810&amp;dst=103400" TargetMode="External"/><Relationship Id="rId29" Type="http://schemas.openxmlformats.org/officeDocument/2006/relationships/hyperlink" Target="https://login.consultant.ru/link/?req=doc&amp;base=LAW&amp;n=461102" TargetMode="External"/><Relationship Id="rId11" Type="http://schemas.openxmlformats.org/officeDocument/2006/relationships/hyperlink" Target="https://login.consultant.ru/link/?req=doc&amp;base=RLAW123&amp;n=334851&amp;dst=100038" TargetMode="External"/><Relationship Id="rId24" Type="http://schemas.openxmlformats.org/officeDocument/2006/relationships/hyperlink" Target="https://login.consultant.ru/link/?req=doc&amp;base=RLAW123&amp;n=334851" TargetMode="External"/><Relationship Id="rId32" Type="http://schemas.openxmlformats.org/officeDocument/2006/relationships/hyperlink" Target="https://login.consultant.ru/link/?req=doc&amp;base=LAW&amp;n=468472&amp;dst=100088" TargetMode="External"/><Relationship Id="rId37" Type="http://schemas.openxmlformats.org/officeDocument/2006/relationships/hyperlink" Target="https://login.consultant.ru/link/?req=doc&amp;base=RLAW123&amp;n=313158&amp;dst=100014" TargetMode="External"/><Relationship Id="rId40" Type="http://schemas.openxmlformats.org/officeDocument/2006/relationships/hyperlink" Target="https://login.consultant.ru/link/?req=doc&amp;base=LAW&amp;n=477667&amp;dst=159244" TargetMode="External"/><Relationship Id="rId45" Type="http://schemas.openxmlformats.org/officeDocument/2006/relationships/hyperlink" Target="https://login.consultant.ru/link/?req=doc&amp;base=RLAW123&amp;n=335433&amp;dst=229154" TargetMode="External"/><Relationship Id="rId53" Type="http://schemas.openxmlformats.org/officeDocument/2006/relationships/hyperlink" Target="https://login.consultant.ru/link/?req=doc&amp;base=LAW&amp;n=439201&amp;dst=100278" TargetMode="External"/><Relationship Id="rId58" Type="http://schemas.openxmlformats.org/officeDocument/2006/relationships/hyperlink" Target="https://login.consultant.ru/link/?req=doc&amp;base=RLAW123&amp;n=313158&amp;dst=10000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23&amp;n=313158&amp;dst=100006" TargetMode="External"/><Relationship Id="rId19" Type="http://schemas.openxmlformats.org/officeDocument/2006/relationships/hyperlink" Target="https://login.consultant.ru/link/?req=doc&amp;base=RLAW123&amp;n=323200&amp;dst=100468" TargetMode="External"/><Relationship Id="rId14" Type="http://schemas.openxmlformats.org/officeDocument/2006/relationships/hyperlink" Target="https://login.consultant.ru/link/?req=doc&amp;base=RLAW123&amp;n=313158&amp;dst=100006" TargetMode="External"/><Relationship Id="rId22" Type="http://schemas.openxmlformats.org/officeDocument/2006/relationships/hyperlink" Target="https://login.consultant.ru/link/?req=doc&amp;base=RLAW123&amp;n=334851&amp;dst=100104" TargetMode="External"/><Relationship Id="rId27" Type="http://schemas.openxmlformats.org/officeDocument/2006/relationships/hyperlink" Target="https://login.consultant.ru/link/?req=doc&amp;base=LAW&amp;n=461102" TargetMode="External"/><Relationship Id="rId30" Type="http://schemas.openxmlformats.org/officeDocument/2006/relationships/hyperlink" Target="https://login.consultant.ru/link/?req=doc&amp;base=LAW&amp;n=468472" TargetMode="External"/><Relationship Id="rId35" Type="http://schemas.openxmlformats.org/officeDocument/2006/relationships/hyperlink" Target="https://login.consultant.ru/link/?req=doc&amp;base=RLAW123&amp;n=313158&amp;dst=100011" TargetMode="External"/><Relationship Id="rId43" Type="http://schemas.openxmlformats.org/officeDocument/2006/relationships/hyperlink" Target="https://login.consultant.ru/link/?req=doc&amp;base=LAW&amp;n=480810&amp;dst=3722" TargetMode="External"/><Relationship Id="rId48" Type="http://schemas.openxmlformats.org/officeDocument/2006/relationships/hyperlink" Target="https://login.consultant.ru/link/?req=doc&amp;base=LAW&amp;n=480810&amp;dst=3704" TargetMode="External"/><Relationship Id="rId56" Type="http://schemas.openxmlformats.org/officeDocument/2006/relationships/hyperlink" Target="https://login.consultant.ru/link/?req=doc&amp;base=RLAW123&amp;n=313158&amp;dst=100006" TargetMode="External"/><Relationship Id="rId64" Type="http://schemas.openxmlformats.org/officeDocument/2006/relationships/theme" Target="theme/theme1.xml"/><Relationship Id="rId8" Type="http://schemas.openxmlformats.org/officeDocument/2006/relationships/hyperlink" Target="https://login.consultant.ru/link/?req=doc&amp;base=LAW&amp;n=435381&amp;dst=10" TargetMode="External"/><Relationship Id="rId51" Type="http://schemas.openxmlformats.org/officeDocument/2006/relationships/hyperlink" Target="https://login.consultant.ru/link/?req=doc&amp;base=LAW&amp;n=400478" TargetMode="External"/><Relationship Id="rId3" Type="http://schemas.openxmlformats.org/officeDocument/2006/relationships/settings" Target="settings.xml"/><Relationship Id="rId12" Type="http://schemas.openxmlformats.org/officeDocument/2006/relationships/hyperlink" Target="https://login.consultant.ru/link/?req=doc&amp;base=RLAW123&amp;n=334851&amp;dst=100039" TargetMode="External"/><Relationship Id="rId17" Type="http://schemas.openxmlformats.org/officeDocument/2006/relationships/hyperlink" Target="https://login.consultant.ru/link/?req=doc&amp;base=LAW&amp;n=435381&amp;dst=10" TargetMode="External"/><Relationship Id="rId25" Type="http://schemas.openxmlformats.org/officeDocument/2006/relationships/hyperlink" Target="https://login.consultant.ru/link/?req=doc&amp;base=RLAW123&amp;n=335433&amp;dst=229154" TargetMode="External"/><Relationship Id="rId33" Type="http://schemas.openxmlformats.org/officeDocument/2006/relationships/hyperlink" Target="https://login.consultant.ru/link/?req=doc&amp;base=LAW&amp;n=468472&amp;dst=100088" TargetMode="External"/><Relationship Id="rId38" Type="http://schemas.openxmlformats.org/officeDocument/2006/relationships/hyperlink" Target="https://login.consultant.ru/link/?req=doc&amp;base=RLAW123&amp;n=313158&amp;dst=100016" TargetMode="External"/><Relationship Id="rId46" Type="http://schemas.openxmlformats.org/officeDocument/2006/relationships/hyperlink" Target="https://login.consultant.ru/link/?req=doc&amp;base=LAW&amp;n=480810&amp;dst=3704" TargetMode="External"/><Relationship Id="rId59" Type="http://schemas.openxmlformats.org/officeDocument/2006/relationships/hyperlink" Target="https://login.consultant.ru/link/?req=doc&amp;base=RLAW123&amp;n=313158&amp;dst=100006" TargetMode="External"/><Relationship Id="rId20" Type="http://schemas.openxmlformats.org/officeDocument/2006/relationships/hyperlink" Target="https://login.consultant.ru/link/?req=doc&amp;base=RLAW123&amp;n=334851&amp;dst=100038" TargetMode="External"/><Relationship Id="rId41" Type="http://schemas.openxmlformats.org/officeDocument/2006/relationships/hyperlink" Target="https://login.consultant.ru/link/?req=doc&amp;base=LAW&amp;n=455730" TargetMode="External"/><Relationship Id="rId54" Type="http://schemas.openxmlformats.org/officeDocument/2006/relationships/hyperlink" Target="https://login.consultant.ru/link/?req=doc&amp;base=RLAW123&amp;n=313158&amp;dst=100006" TargetMode="External"/><Relationship Id="rId62" Type="http://schemas.openxmlformats.org/officeDocument/2006/relationships/hyperlink" Target="https://login.consultant.ru/link/?req=doc&amp;base=RLAW123&amp;n=313158&amp;dst=100006" TargetMode="External"/><Relationship Id="rId1" Type="http://schemas.openxmlformats.org/officeDocument/2006/relationships/styles" Target="styles.xml"/><Relationship Id="rId6" Type="http://schemas.openxmlformats.org/officeDocument/2006/relationships/hyperlink" Target="https://login.consultant.ru/link/?req=doc&amp;base=RLAW123&amp;n=313158&amp;dst=100005" TargetMode="External"/><Relationship Id="rId15" Type="http://schemas.openxmlformats.org/officeDocument/2006/relationships/hyperlink" Target="https://login.consultant.ru/link/?req=doc&amp;base=RLAW123&amp;n=313158&amp;dst=100007" TargetMode="External"/><Relationship Id="rId23" Type="http://schemas.openxmlformats.org/officeDocument/2006/relationships/hyperlink" Target="https://login.consultant.ru/link/?req=doc&amp;base=RLAW123&amp;n=313158&amp;dst=100008"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RLAW123&amp;n=313158&amp;dst=100013" TargetMode="External"/><Relationship Id="rId49" Type="http://schemas.openxmlformats.org/officeDocument/2006/relationships/hyperlink" Target="https://login.consultant.ru/link/?req=doc&amp;base=LAW&amp;n=480810&amp;dst=3722" TargetMode="External"/><Relationship Id="rId57" Type="http://schemas.openxmlformats.org/officeDocument/2006/relationships/hyperlink" Target="https://login.consultant.ru/link/?req=doc&amp;base=RLAW123&amp;n=313158&amp;dst=100006" TargetMode="External"/><Relationship Id="rId10" Type="http://schemas.openxmlformats.org/officeDocument/2006/relationships/hyperlink" Target="https://login.consultant.ru/link/?req=doc&amp;base=RLAW123&amp;n=323200&amp;dst=100468" TargetMode="External"/><Relationship Id="rId31" Type="http://schemas.openxmlformats.org/officeDocument/2006/relationships/hyperlink" Target="https://login.consultant.ru/link/?req=doc&amp;base=RLAW123&amp;n=313158&amp;dst=100009" TargetMode="External"/><Relationship Id="rId44" Type="http://schemas.openxmlformats.org/officeDocument/2006/relationships/hyperlink" Target="https://login.consultant.ru/link/?req=doc&amp;base=RLAW123&amp;n=313158&amp;dst=100017" TargetMode="External"/><Relationship Id="rId52" Type="http://schemas.openxmlformats.org/officeDocument/2006/relationships/hyperlink" Target="https://login.consultant.ru/link/?req=doc&amp;base=RLAW123&amp;n=313158&amp;dst=100006" TargetMode="External"/><Relationship Id="rId60" Type="http://schemas.openxmlformats.org/officeDocument/2006/relationships/hyperlink" Target="https://login.consultant.ru/link/?req=doc&amp;base=RLAW123&amp;n=313158&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06945&amp;dst=10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15607</Words>
  <Characters>88966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Ирина Владимировна</dc:creator>
  <cp:lastModifiedBy>Красникова Ирина Владимировна</cp:lastModifiedBy>
  <cp:revision>2</cp:revision>
  <dcterms:created xsi:type="dcterms:W3CDTF">2024-08-09T04:58:00Z</dcterms:created>
  <dcterms:modified xsi:type="dcterms:W3CDTF">2024-08-09T04:58:00Z</dcterms:modified>
</cp:coreProperties>
</file>