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7A08D" w14:textId="492F8AB9" w:rsidR="00226BBD" w:rsidRDefault="00226BBD" w:rsidP="00226BBD">
      <w:pPr>
        <w:pStyle w:val="a3"/>
      </w:pPr>
      <w:r>
        <w:rPr>
          <w:rStyle w:val="a4"/>
          <w:rFonts w:ascii="Arial" w:hAnsi="Arial" w:cs="Arial"/>
        </w:rPr>
        <w:t>Объявление о проведении отбора для предоставления гранта</w:t>
      </w:r>
      <w:r>
        <w:rPr>
          <w:rFonts w:ascii="Arial" w:hAnsi="Arial" w:cs="Arial"/>
          <w:b/>
          <w:bCs/>
        </w:rPr>
        <w:br/>
      </w:r>
      <w:r>
        <w:rPr>
          <w:rStyle w:val="a4"/>
          <w:rFonts w:ascii="Arial" w:hAnsi="Arial" w:cs="Arial"/>
        </w:rPr>
        <w:t>некоммерческим организациям, созданным в форме ассоциаций (союзов), выражающим интересы садоводов, огородников и их некоммерческих товариществ</w:t>
      </w:r>
      <w:bookmarkStart w:id="0" w:name="_GoBack"/>
      <w:bookmarkEnd w:id="0"/>
    </w:p>
    <w:p w14:paraId="0F23D079" w14:textId="4CBC5577" w:rsidR="00226BBD" w:rsidRDefault="00226BBD" w:rsidP="00226BBD">
      <w:pPr>
        <w:pStyle w:val="a3"/>
      </w:pPr>
      <w:r>
        <w:t>Порядок определения объема и предоставления некоммерческим организациям, созданным в форме ассоциаций (союзов), выражающим интересы садоводов, огородников и их некоммерческих товариществ, грантов в форме субсидий на реализацию проектов, направленных на ведение и развитие на территории Красноярского края садоводства и огородничества, в том числе результаты их предоставления, утвержден постановлением Правительства края от 13.10.2022 № 878-п (далее – Порядок, грант, отбор, участники отбора).</w:t>
      </w:r>
    </w:p>
    <w:p w14:paraId="6C016475" w14:textId="77777777" w:rsidR="00226BBD" w:rsidRDefault="00226BBD" w:rsidP="00226BBD">
      <w:pPr>
        <w:pStyle w:val="a3"/>
      </w:pPr>
      <w:r>
        <w:rPr>
          <w:rStyle w:val="a4"/>
        </w:rPr>
        <w:t xml:space="preserve">Срок проведения отбора: </w:t>
      </w:r>
      <w:r>
        <w:t>31.10.2022 по 09.11.2022 (10 календарных дней).</w:t>
      </w:r>
    </w:p>
    <w:p w14:paraId="0C77C6AE" w14:textId="77777777" w:rsidR="00226BBD" w:rsidRDefault="00226BBD" w:rsidP="00226BBD">
      <w:pPr>
        <w:pStyle w:val="a3"/>
      </w:pPr>
      <w:r>
        <w:rPr>
          <w:rStyle w:val="a4"/>
        </w:rPr>
        <w:t xml:space="preserve">Дата начала подачи заявок участников отбора (далее – заявка): </w:t>
      </w:r>
      <w:proofErr w:type="gramStart"/>
      <w:r>
        <w:t>31.10.2022  в</w:t>
      </w:r>
      <w:proofErr w:type="gramEnd"/>
      <w:r>
        <w:t xml:space="preserve"> рабочие дни с 09.00 часов до 13.00 часов и с 14.00 часов до 18.00 часов (время местное).</w:t>
      </w:r>
      <w:r>
        <w:rPr>
          <w:rStyle w:val="a4"/>
        </w:rPr>
        <w:t xml:space="preserve"> </w:t>
      </w:r>
    </w:p>
    <w:p w14:paraId="6A0DC385" w14:textId="77777777" w:rsidR="00226BBD" w:rsidRDefault="00226BBD" w:rsidP="00226BBD">
      <w:pPr>
        <w:pStyle w:val="a3"/>
      </w:pPr>
      <w:r>
        <w:rPr>
          <w:rStyle w:val="a4"/>
        </w:rPr>
        <w:t xml:space="preserve">Наименование главного распорядителя средств краевого бюджета, осуществляющего предоставление гранта: </w:t>
      </w:r>
      <w:r>
        <w:t>министерство сельского хозяйства и торговли Красноярского края (далее – министерство).</w:t>
      </w:r>
    </w:p>
    <w:p w14:paraId="2D12BC01" w14:textId="77777777" w:rsidR="00226BBD" w:rsidRDefault="00226BBD" w:rsidP="00226BBD">
      <w:pPr>
        <w:pStyle w:val="a3"/>
      </w:pPr>
      <w:r>
        <w:rPr>
          <w:rStyle w:val="a4"/>
        </w:rPr>
        <w:t>Место нахождения министерства и почтовый адрес:</w:t>
      </w:r>
    </w:p>
    <w:p w14:paraId="42C3416A" w14:textId="77777777" w:rsidR="00226BBD" w:rsidRDefault="00226BBD" w:rsidP="00226BBD">
      <w:pPr>
        <w:pStyle w:val="a3"/>
      </w:pPr>
      <w:r>
        <w:t>660009, г. Красноярск, ул. Ленина, д. 125.</w:t>
      </w:r>
    </w:p>
    <w:p w14:paraId="57B14B2F" w14:textId="77777777" w:rsidR="00226BBD" w:rsidRDefault="00226BBD" w:rsidP="00226BBD">
      <w:pPr>
        <w:pStyle w:val="a3"/>
      </w:pPr>
      <w:r>
        <w:rPr>
          <w:rStyle w:val="a4"/>
        </w:rPr>
        <w:t>Адрес электронной почты министерства</w:t>
      </w:r>
      <w:r>
        <w:t xml:space="preserve">: </w:t>
      </w:r>
      <w:r>
        <w:rPr>
          <w:u w:val="single"/>
        </w:rPr>
        <w:t>krasagro@krasagro.ru</w:t>
      </w:r>
      <w:r>
        <w:t>.</w:t>
      </w:r>
    </w:p>
    <w:p w14:paraId="479E3572" w14:textId="77777777" w:rsidR="00226BBD" w:rsidRDefault="00226BBD" w:rsidP="00226BBD">
      <w:pPr>
        <w:pStyle w:val="a3"/>
      </w:pPr>
      <w:r>
        <w:rPr>
          <w:rStyle w:val="a4"/>
        </w:rPr>
        <w:t>Официальный сайт министерства</w:t>
      </w:r>
      <w:r>
        <w:t xml:space="preserve"> (</w:t>
      </w:r>
      <w:hyperlink r:id="rId4" w:history="1">
        <w:r>
          <w:rPr>
            <w:rStyle w:val="a5"/>
          </w:rPr>
          <w:t>www.krasagro.ru</w:t>
        </w:r>
      </w:hyperlink>
      <w:r>
        <w:t>) раздел «Садоводство» / Гранты ассоциациям (союзам).</w:t>
      </w:r>
    </w:p>
    <w:p w14:paraId="1B753B6C" w14:textId="77777777" w:rsidR="00226BBD" w:rsidRDefault="00226BBD" w:rsidP="00226BBD">
      <w:pPr>
        <w:pStyle w:val="a3"/>
      </w:pPr>
      <w:r>
        <w:rPr>
          <w:rStyle w:val="a4"/>
        </w:rPr>
        <w:t>Результат предоставления гранта (пункт 3.16 Порядка):</w:t>
      </w:r>
    </w:p>
    <w:p w14:paraId="7B754C03" w14:textId="77777777" w:rsidR="00226BBD" w:rsidRDefault="00226BBD" w:rsidP="00226BBD">
      <w:pPr>
        <w:pStyle w:val="a3"/>
      </w:pPr>
      <w:r>
        <w:t xml:space="preserve">Результатом предоставления грантов является количество реализованных мероприятий по предоставлению консультационных и информационных услуг (далее – результат). Значением результата является дата завершения действия по достижению получателями грантов результата и конечное количество реализованных мероприятий по предоставлению консультационных и информационных услуг. Показателем, необходимым для достижения результата, является реализация </w:t>
      </w:r>
      <w:proofErr w:type="spellStart"/>
      <w:r>
        <w:t>мероприятийпо</w:t>
      </w:r>
      <w:proofErr w:type="spellEnd"/>
      <w:r>
        <w:t xml:space="preserve"> предоставлению консультационных и информационных услуг.</w:t>
      </w:r>
    </w:p>
    <w:p w14:paraId="5DF20E9E" w14:textId="77777777" w:rsidR="00226BBD" w:rsidRDefault="00226BBD" w:rsidP="00226BBD">
      <w:pPr>
        <w:pStyle w:val="a3"/>
      </w:pPr>
      <w:r>
        <w:rPr>
          <w:rStyle w:val="a4"/>
        </w:rPr>
        <w:t xml:space="preserve">Требования к участникам отбора (пункты 2.7, 2.8 Порядка) и перечень документов, представляемых участниками отбора для подтверждения их соответствия указанным требованиям: </w:t>
      </w:r>
    </w:p>
    <w:p w14:paraId="2A27A33C" w14:textId="77777777" w:rsidR="00226BBD" w:rsidRDefault="00226BBD" w:rsidP="00226BBD">
      <w:pPr>
        <w:pStyle w:val="a3"/>
      </w:pPr>
      <w:r>
        <w:t>Участник отбора должен соответствовать следующим требованиям:</w:t>
      </w:r>
    </w:p>
    <w:p w14:paraId="4DADF47C" w14:textId="77777777" w:rsidR="00226BBD" w:rsidRDefault="00226BBD" w:rsidP="00226BBD">
      <w:pPr>
        <w:pStyle w:val="a3"/>
      </w:pPr>
      <w:r>
        <w:t>1) 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 подачи заявки.</w:t>
      </w:r>
    </w:p>
    <w:p w14:paraId="25892206" w14:textId="77777777" w:rsidR="00226BBD" w:rsidRDefault="00226BBD" w:rsidP="00226BBD">
      <w:pPr>
        <w:pStyle w:val="a3"/>
      </w:pPr>
      <w:r>
        <w:lastRenderedPageBreak/>
        <w:t>В 2022 году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Российский Федерации о налогах и сборах, не превышающая 300,0 тыс. рублей;</w:t>
      </w:r>
    </w:p>
    <w:p w14:paraId="18EB0604" w14:textId="77777777" w:rsidR="00226BBD" w:rsidRDefault="00226BBD" w:rsidP="00226BBD">
      <w:pPr>
        <w:pStyle w:val="a3"/>
      </w:pPr>
      <w:r>
        <w:t>2) участник отбора – юридическое лицо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на дату не ранее первого числа месяца подачи заявки;</w:t>
      </w:r>
    </w:p>
    <w:p w14:paraId="0B528606" w14:textId="77777777" w:rsidR="00226BBD" w:rsidRDefault="00226BBD" w:rsidP="00226BBD">
      <w:pPr>
        <w:pStyle w:val="a3"/>
      </w:pPr>
      <w:r>
        <w:t>3) 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 на дату не ранее первого числа месяца подачи заявки;</w:t>
      </w:r>
    </w:p>
    <w:p w14:paraId="77EC3AFD" w14:textId="77777777" w:rsidR="00226BBD" w:rsidRDefault="00226BBD" w:rsidP="00226BBD">
      <w:pPr>
        <w:pStyle w:val="a3"/>
      </w:pPr>
      <w:r>
        <w:t>4) участник отбора не является получателем средства из краевого бюджета на основании иных нормативных правовых актов Красноярского края на цель, указанную в пункте 1.4 Порядка, на первое число месяца подачи заявки;</w:t>
      </w:r>
    </w:p>
    <w:p w14:paraId="3C9FFF8F" w14:textId="77777777" w:rsidR="00226BBD" w:rsidRDefault="00226BBD" w:rsidP="00226BBD">
      <w:pPr>
        <w:pStyle w:val="a3"/>
      </w:pPr>
      <w:r>
        <w:t>5) в 2022 году участник отбора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на дату не ранее первого числа месяца подачи заявки.</w:t>
      </w:r>
    </w:p>
    <w:p w14:paraId="611BF055" w14:textId="77777777" w:rsidR="00226BBD" w:rsidRDefault="00226BBD" w:rsidP="00226BBD">
      <w:pPr>
        <w:pStyle w:val="a3"/>
      </w:pPr>
      <w:r>
        <w:t>6) участник отбора осуществляет свою деятельность не менее 6 месяцев с даты государственной регистрации участника отбора в соответствии с Единым государственным реестром юридических лиц по состоянию на дату подачи заявки.</w:t>
      </w:r>
    </w:p>
    <w:p w14:paraId="07DFCF7D" w14:textId="77777777" w:rsidR="00226BBD" w:rsidRDefault="00226BBD" w:rsidP="00226BBD">
      <w:pPr>
        <w:pStyle w:val="a3"/>
      </w:pPr>
      <w:r>
        <w:t>Для подтверждения соответствия указанным требованиям, участники отбора по собственной инициативе представляют:</w:t>
      </w:r>
    </w:p>
    <w:p w14:paraId="3027A363" w14:textId="77777777" w:rsidR="00226BBD" w:rsidRDefault="00226BBD" w:rsidP="00226BBD">
      <w:pPr>
        <w:pStyle w:val="a3"/>
      </w:pPr>
      <w:r>
        <w:t xml:space="preserve">выписку из Единого государственного реестра юридических лиц, </w:t>
      </w:r>
      <w:proofErr w:type="gramStart"/>
      <w:r>
        <w:t>сформированную  на</w:t>
      </w:r>
      <w:proofErr w:type="gramEnd"/>
      <w:r>
        <w:t xml:space="preserve"> дату не ранее первого числа месяца подачи заявки;</w:t>
      </w:r>
    </w:p>
    <w:p w14:paraId="7BB3D08C" w14:textId="77777777" w:rsidR="00226BBD" w:rsidRDefault="00226BBD" w:rsidP="00226BBD">
      <w:pPr>
        <w:pStyle w:val="a3"/>
      </w:pPr>
      <w:r>
        <w:t>справку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первое число месяца подачи заявки, выданную территориальным органом Федеральной налоговой службы;</w:t>
      </w:r>
    </w:p>
    <w:p w14:paraId="3C5484EB" w14:textId="77777777" w:rsidR="00226BBD" w:rsidRDefault="00226BBD" w:rsidP="00226BBD">
      <w:pPr>
        <w:pStyle w:val="a3"/>
      </w:pPr>
      <w:r>
        <w:lastRenderedPageBreak/>
        <w:t>сведения об отсутствии в отношении участника отбора информации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14:paraId="117C012B" w14:textId="77777777" w:rsidR="00226BBD" w:rsidRDefault="00226BBD" w:rsidP="00226BBD">
      <w:pPr>
        <w:pStyle w:val="a3"/>
      </w:pPr>
      <w:r>
        <w:rPr>
          <w:rStyle w:val="a4"/>
        </w:rPr>
        <w:t>Порядок подачи заявок участниками отбора и требования, предъявляемые к форме и содержанию заявок (</w:t>
      </w:r>
      <w:hyperlink w:anchor="P102" w:history="1">
        <w:r>
          <w:rPr>
            <w:rStyle w:val="a4"/>
          </w:rPr>
          <w:t>пункты 2.</w:t>
        </w:r>
      </w:hyperlink>
      <w:r>
        <w:rPr>
          <w:rStyle w:val="a4"/>
        </w:rPr>
        <w:t>2-</w:t>
      </w:r>
      <w:hyperlink w:anchor="P123" w:history="1">
        <w:r>
          <w:rPr>
            <w:rStyle w:val="a4"/>
          </w:rPr>
          <w:t>2.</w:t>
        </w:r>
      </w:hyperlink>
      <w:r>
        <w:rPr>
          <w:rStyle w:val="a4"/>
        </w:rPr>
        <w:t>4 Порядка):</w:t>
      </w:r>
    </w:p>
    <w:p w14:paraId="5D458145" w14:textId="5AA33B91" w:rsidR="00226BBD" w:rsidRDefault="00226BBD" w:rsidP="00226BBD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 wp14:anchorId="131E5EB4" wp14:editId="310652CC">
                <wp:extent cx="304800" cy="304800"/>
                <wp:effectExtent l="0" t="0" r="0" b="0"/>
                <wp:docPr id="1" name="Прямоугольник 1" descr="Якор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D5FA5" id="Прямоугольник 1" o:spid="_x0000_s1026" alt="Якор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Mv9sHDnAgAA2w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t>В целях получения гранта участник отбора с 31.10.2022 по 09.11.2022 представляет в министерство одну заявку, включающую следующие документы:</w:t>
      </w:r>
    </w:p>
    <w:p w14:paraId="4E7D2C2D" w14:textId="77777777" w:rsidR="00226BBD" w:rsidRDefault="00226BBD" w:rsidP="00226BBD">
      <w:pPr>
        <w:pStyle w:val="a3"/>
      </w:pPr>
      <w:r>
        <w:t>1) заявление на участие в отборе (далее – заявление) по форме согласно приложению № 1 к Порядку;</w:t>
      </w:r>
    </w:p>
    <w:p w14:paraId="33149AB5" w14:textId="77777777" w:rsidR="00226BBD" w:rsidRDefault="00226BBD" w:rsidP="00226BBD">
      <w:pPr>
        <w:pStyle w:val="a3"/>
      </w:pPr>
      <w:r>
        <w:t>2) информацию об участнике отбора по форме согласно приложению № 2 к Порядку;</w:t>
      </w:r>
    </w:p>
    <w:p w14:paraId="387FDBDC" w14:textId="77777777" w:rsidR="00226BBD" w:rsidRDefault="00226BBD" w:rsidP="00226BBD">
      <w:pPr>
        <w:pStyle w:val="a3"/>
      </w:pPr>
      <w:r>
        <w:t>3) проект, реализуемый в срок, установленный подпунктом 3 пункта 3.2 Порядка, по форме, согласно приложению № 3 к Порядку;</w:t>
      </w:r>
    </w:p>
    <w:p w14:paraId="1C22530D" w14:textId="77777777" w:rsidR="00226BBD" w:rsidRDefault="00226BBD" w:rsidP="00226BBD">
      <w:pPr>
        <w:pStyle w:val="a3"/>
      </w:pPr>
      <w:r>
        <w:t>4) копию устава участника отбора;</w:t>
      </w:r>
    </w:p>
    <w:p w14:paraId="6BD8E22D" w14:textId="77777777" w:rsidR="00226BBD" w:rsidRDefault="00226BBD" w:rsidP="00226BBD">
      <w:pPr>
        <w:pStyle w:val="a3"/>
      </w:pPr>
      <w:r>
        <w:t>5) копию решения общего собрания членов участника отбора, принятого в порядке, установленном уставом участника отбора, и содержащего:</w:t>
      </w:r>
    </w:p>
    <w:p w14:paraId="7A69CAFC" w14:textId="77777777" w:rsidR="00226BBD" w:rsidRDefault="00226BBD" w:rsidP="00226BBD">
      <w:pPr>
        <w:pStyle w:val="a3"/>
      </w:pPr>
      <w:r>
        <w:t>согласие на участие в отборе;</w:t>
      </w:r>
    </w:p>
    <w:p w14:paraId="479D2274" w14:textId="77777777" w:rsidR="00226BBD" w:rsidRDefault="00226BBD" w:rsidP="00226BBD">
      <w:pPr>
        <w:pStyle w:val="a3"/>
      </w:pPr>
      <w:r>
        <w:t>согласие на направление собственных денежных средств на реализацию проекта с указанием направляемой суммы (предоставляется при наличии);</w:t>
      </w:r>
    </w:p>
    <w:p w14:paraId="723F8E2F" w14:textId="77777777" w:rsidR="00226BBD" w:rsidRDefault="00226BBD" w:rsidP="00226BBD">
      <w:pPr>
        <w:pStyle w:val="a3"/>
      </w:pPr>
      <w:r>
        <w:t>6) копию документа, подтверждающего наличие на расчетном счете, открытом участнику отбора в российской кредитной организацией, собственных денежных средств, направляемых на реализацию проекта, выданного не ранее чем за 30 календарных дней до даты подачи заявки (предоставляется в случае направления собственных денежных средств на реализацию проекта);</w:t>
      </w:r>
    </w:p>
    <w:p w14:paraId="0B3E9D4F" w14:textId="77777777" w:rsidR="00226BBD" w:rsidRDefault="00226BBD" w:rsidP="00226BBD">
      <w:pPr>
        <w:pStyle w:val="a3"/>
      </w:pPr>
      <w:r>
        <w:t>7) документы, подтверждающие наличие у участника отбора материально-технической базы (предоставляются при наличии).</w:t>
      </w:r>
    </w:p>
    <w:p w14:paraId="7C259977" w14:textId="77777777" w:rsidR="00226BBD" w:rsidRDefault="00226BBD" w:rsidP="00226BBD">
      <w:pPr>
        <w:pStyle w:val="a3"/>
      </w:pPr>
      <w:r>
        <w:t>В качестве документов могут быть представлены:</w:t>
      </w:r>
    </w:p>
    <w:p w14:paraId="497D6C28" w14:textId="77777777" w:rsidR="00226BBD" w:rsidRDefault="00226BBD" w:rsidP="00226BBD">
      <w:pPr>
        <w:pStyle w:val="a3"/>
      </w:pPr>
      <w:r>
        <w:t>копия выписки из Единого государственного реестра недвижимости на объекты недвижимого имущества, сформированной не ранее чем за 30 календарных дней до даты подачи заявки;</w:t>
      </w:r>
    </w:p>
    <w:p w14:paraId="6BAB132B" w14:textId="77777777" w:rsidR="00226BBD" w:rsidRDefault="00226BBD" w:rsidP="00226BBD">
      <w:pPr>
        <w:pStyle w:val="a3"/>
      </w:pPr>
      <w:r>
        <w:t>копии договоров безвозмездного пользования недвижимым имуществом;</w:t>
      </w:r>
    </w:p>
    <w:p w14:paraId="1D0B5441" w14:textId="77777777" w:rsidR="00226BBD" w:rsidRDefault="00226BBD" w:rsidP="00226BBD">
      <w:pPr>
        <w:pStyle w:val="a3"/>
      </w:pPr>
      <w:r>
        <w:lastRenderedPageBreak/>
        <w:t>копии актов о приеме-передаче объектов основных средств;</w:t>
      </w:r>
    </w:p>
    <w:p w14:paraId="56AC105D" w14:textId="77777777" w:rsidR="00226BBD" w:rsidRDefault="00226BBD" w:rsidP="00226BBD">
      <w:pPr>
        <w:pStyle w:val="a3"/>
      </w:pPr>
      <w:r>
        <w:t>8) выписку из Единого государственного реестра юридических лиц, сформированную на дату не ранее первого числа месяца подачи заявки (представляется по собственной инициативе);</w:t>
      </w:r>
    </w:p>
    <w:p w14:paraId="21FC95F4" w14:textId="77777777" w:rsidR="00226BBD" w:rsidRDefault="00226BBD" w:rsidP="00226BBD">
      <w:pPr>
        <w:pStyle w:val="a3"/>
      </w:pPr>
      <w:r>
        <w:t>9) справку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первое число месяца подачи заявки, выданную территориальным органом Федеральной налоговой службы (представляется по собственной инициативе);</w:t>
      </w:r>
    </w:p>
    <w:p w14:paraId="72118722" w14:textId="77777777" w:rsidR="00226BBD" w:rsidRDefault="00226BBD" w:rsidP="00226BBD">
      <w:pPr>
        <w:pStyle w:val="a3"/>
      </w:pPr>
      <w:r>
        <w:t>10) документ, подтверждающий включение участника отбора в реестр социально ориентированных некоммерческих организаций в соответствии с постановлением Правительства Российской Федерации от 30.07.2021 № 1290 «О реестре социально ориентированных некоммерческих организаций» по состоянию на дату подачи заявки (представляется по собственной инициативе в случае включения участника отбора в реестр социально ориентированных некоммерческих организаций);</w:t>
      </w:r>
    </w:p>
    <w:p w14:paraId="257A06DC" w14:textId="77777777" w:rsidR="00226BBD" w:rsidRDefault="00226BBD" w:rsidP="00226BBD">
      <w:pPr>
        <w:pStyle w:val="a3"/>
      </w:pPr>
      <w:r>
        <w:t>11) документ, подтверждающий включение участника отбора в реестр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поддержки, в соответствии с приказом министерства от 12.03.2019 № 191-о «Об утверждении Порядка ведения реестра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поддержки» по состоянию на дату подачи заявки (представляется по собственной инициативе в случае включения участника отбора в реестр некоммерческих товариществ, некоммерческих организаций, созданных в форме ассоциаций (союзов), выражающих интересы садоводов, огородников и их некоммерческих товариществ, претендующих на получение государственной поддержки);</w:t>
      </w:r>
    </w:p>
    <w:p w14:paraId="5565E1CA" w14:textId="77777777" w:rsidR="00226BBD" w:rsidRDefault="00226BBD" w:rsidP="00226BBD">
      <w:pPr>
        <w:pStyle w:val="a3"/>
      </w:pPr>
      <w:r>
        <w:t>12) сведения об отсутствии в отношении участника отбора информации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(представляется</w:t>
      </w:r>
      <w:r>
        <w:br/>
        <w:t>по собственной инициативе).</w:t>
      </w:r>
    </w:p>
    <w:p w14:paraId="4093E13E" w14:textId="77777777" w:rsidR="00226BBD" w:rsidRDefault="00226BBD" w:rsidP="00226BBD">
      <w:pPr>
        <w:pStyle w:val="a3"/>
      </w:pPr>
      <w:r>
        <w:t xml:space="preserve">Участник отбора представляет документы, предусмотренные пунктом </w:t>
      </w:r>
      <w:hyperlink r:id="rId5" w:history="1">
        <w:r>
          <w:rPr>
            <w:rStyle w:val="a5"/>
          </w:rPr>
          <w:t>2.</w:t>
        </w:r>
      </w:hyperlink>
      <w:r>
        <w:t xml:space="preserve">2 Порядка,  на бумажном носителе лично либо путем направления по почте (письмом с уведомлением о вручении) или при наличии технической возможности в форме электронного документа, подписанного усиленной квалифицированной электронной подписью, в соответствии с Федеральным </w:t>
      </w:r>
      <w:hyperlink r:id="rId6" w:history="1">
        <w:r>
          <w:rPr>
            <w:rStyle w:val="a5"/>
          </w:rPr>
          <w:t>законом</w:t>
        </w:r>
      </w:hyperlink>
      <w:r>
        <w:t xml:space="preserve"> от 06.04.2011 № 63-ФЗ «Об электронной подписи» (далее – электронная подпись, Федеральный закон № 63-ФЗ), через личный кабинет участника отбора в государственной информационной системе «Субсидия АПК24» (далее – личный </w:t>
      </w:r>
      <w:r>
        <w:lastRenderedPageBreak/>
        <w:t>кабинет, ГИС «Субсидия АПК24») с использованием единого портала государственных и муниципальных услуг и (или) краевого портала государственных и муниципальных услуг по ссылке: http://24sapk.krskcit.ru/c/portal/login?esia=truе в личный кабинет ГИС «Субсидия АПК24».</w:t>
      </w:r>
    </w:p>
    <w:p w14:paraId="0434DFB8" w14:textId="77777777" w:rsidR="00226BBD" w:rsidRDefault="00226BBD" w:rsidP="00226BBD">
      <w:pPr>
        <w:pStyle w:val="a3"/>
      </w:pPr>
      <w:r>
        <w:t>В случае представления заявки в форме электронного документа, подписанного электронной подписью, министерством проводится процедура проверки действительности электронной подписи, с использованием которой подписан электронный документ, в течение 1 рабочего дня со дня регистрации заявки (далее – проверка подписи). В случае поступления заявки в форме электронного документа в выходной или нерабочий праздничный день проверка подписи осуществляется в первый рабочий день, следующий за днем регистрации заявки.</w:t>
      </w:r>
    </w:p>
    <w:p w14:paraId="7B77414D" w14:textId="77777777" w:rsidR="00226BBD" w:rsidRDefault="00226BBD" w:rsidP="00226BBD">
      <w:pPr>
        <w:pStyle w:val="a3"/>
      </w:pPr>
      <w:r>
        <w:t xml:space="preserve">Если в результате проверки подписи будет выявлено несоблюдение условий признания ее действительности, установленных </w:t>
      </w:r>
      <w:hyperlink r:id="rId7" w:history="1">
        <w:r>
          <w:rPr>
            <w:rStyle w:val="a5"/>
          </w:rPr>
          <w:t>статьей 11</w:t>
        </w:r>
      </w:hyperlink>
      <w:r>
        <w:t xml:space="preserve"> Федерального закона № 63-ФЗ, министерство в течение 3 дней со дня завершения проведения проверки подписи принимает решение об отказе в приеме к рассмотрению заявки участнику отбора и направляет участнику отбора уведомление об этом в электронной форме по адресу электронной почты участника отбора или в личный кабинет ГИС «Субсидия АПК24»с указанием пунктов </w:t>
      </w:r>
      <w:hyperlink r:id="rId8" w:history="1">
        <w:r>
          <w:rPr>
            <w:rStyle w:val="a5"/>
          </w:rPr>
          <w:t>статьи 11</w:t>
        </w:r>
      </w:hyperlink>
      <w:r>
        <w:t xml:space="preserve"> Федерального закона № 63-ФЗ, которые послужили основанием для принятия указанного решения. После получения уведомления участник отбора вправе обратиться повторно, устранив нарушения, которые послужили основанием для отказа в приеме к рассмотрению заявки.</w:t>
      </w:r>
    </w:p>
    <w:p w14:paraId="29110E4D" w14:textId="77777777" w:rsidR="00226BBD" w:rsidRDefault="00226BBD" w:rsidP="00226BBD">
      <w:pPr>
        <w:pStyle w:val="a3"/>
      </w:pPr>
      <w:r>
        <w:rPr>
          <w:rStyle w:val="a4"/>
        </w:rPr>
        <w:t xml:space="preserve">Заявка, представляемая в соответствии с пунктом </w:t>
      </w:r>
      <w:proofErr w:type="gramStart"/>
      <w:r>
        <w:rPr>
          <w:rStyle w:val="a4"/>
        </w:rPr>
        <w:t>2.2  Порядка</w:t>
      </w:r>
      <w:proofErr w:type="gramEnd"/>
      <w:r>
        <w:rPr>
          <w:rStyle w:val="a4"/>
        </w:rPr>
        <w:t>, должна соответствовать следующим требованиям:</w:t>
      </w:r>
    </w:p>
    <w:p w14:paraId="0E5E6609" w14:textId="77777777" w:rsidR="00226BBD" w:rsidRDefault="00226BBD" w:rsidP="00226BBD">
      <w:pPr>
        <w:pStyle w:val="a3"/>
      </w:pPr>
      <w:r>
        <w:t>1) документы должны быть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толкование;</w:t>
      </w:r>
    </w:p>
    <w:p w14:paraId="567D1460" w14:textId="77777777" w:rsidR="00226BBD" w:rsidRDefault="00226BBD" w:rsidP="00226BBD">
      <w:pPr>
        <w:pStyle w:val="a3"/>
      </w:pPr>
      <w:r>
        <w:t>2) копии документов должны быть заверены участником отбора с указанием даты заверения, должности, подписи, расшифровки подписи, скреплены печатью (в случае представления заявки на бумажном носителе), а в случае представления в электронной форме – с указанием даты заверения электронной подписью (за исключением документов, предусмотренных подпунктами 8 –12 пункта 2.2 Порядка);</w:t>
      </w:r>
    </w:p>
    <w:p w14:paraId="17838E0E" w14:textId="77777777" w:rsidR="00226BBD" w:rsidRDefault="00226BBD" w:rsidP="00226BBD">
      <w:pPr>
        <w:pStyle w:val="a3"/>
      </w:pPr>
      <w:r>
        <w:t>3) документы и копии документов должны поддаваться прочтению;</w:t>
      </w:r>
    </w:p>
    <w:p w14:paraId="2CED6722" w14:textId="77777777" w:rsidR="00226BBD" w:rsidRDefault="00226BBD" w:rsidP="00226BBD">
      <w:pPr>
        <w:pStyle w:val="a3"/>
      </w:pPr>
      <w:r>
        <w:t>4) заявка, представленная на бумажном носителе, должна быть прошита, пронумерована, подписана руководителем участника отбора и скреплена печатью;</w:t>
      </w:r>
      <w:r>
        <w:rPr>
          <w:strike/>
        </w:rPr>
        <w:t xml:space="preserve"> </w:t>
      </w:r>
    </w:p>
    <w:p w14:paraId="2A9A5819" w14:textId="77777777" w:rsidR="00226BBD" w:rsidRDefault="00226BBD" w:rsidP="00226BBD">
      <w:pPr>
        <w:pStyle w:val="a3"/>
      </w:pPr>
      <w:r>
        <w:t>5) заявка должна содержать достоверные, полные и актуальные сведения.</w:t>
      </w:r>
    </w:p>
    <w:p w14:paraId="7E327B43" w14:textId="77777777" w:rsidR="00226BBD" w:rsidRDefault="00226BBD" w:rsidP="00226BBD">
      <w:pPr>
        <w:pStyle w:val="a3"/>
      </w:pPr>
      <w:r>
        <w:rPr>
          <w:rStyle w:val="a4"/>
        </w:rPr>
        <w:t xml:space="preserve">Порядок отзыва заявок участников отбора, порядок возврата заявки, определяющего в том числе основания для возврата заявок, порядок внесения изменений в заявки участника отбора: </w:t>
      </w:r>
    </w:p>
    <w:p w14:paraId="71AFC4C7" w14:textId="77777777" w:rsidR="00226BBD" w:rsidRDefault="00226BBD" w:rsidP="00226BBD">
      <w:pPr>
        <w:pStyle w:val="a3"/>
      </w:pPr>
      <w:r>
        <w:t xml:space="preserve">1. Участник отбора на основании обращения, составленного в произвольной форме и направленного в порядке, предусмотренном </w:t>
      </w:r>
      <w:hyperlink r:id="rId9" w:history="1">
        <w:r>
          <w:rPr>
            <w:rStyle w:val="a5"/>
          </w:rPr>
          <w:t>пунктом 2.4</w:t>
        </w:r>
      </w:hyperlink>
      <w:r>
        <w:t xml:space="preserve"> Порядка, вправе отозвать заявку и (при необходимости) представить новую заявку не позднее 09.11.2022.</w:t>
      </w:r>
    </w:p>
    <w:p w14:paraId="7F1D07D7" w14:textId="77777777" w:rsidR="00226BBD" w:rsidRDefault="00226BBD" w:rsidP="00226BBD">
      <w:pPr>
        <w:pStyle w:val="a3"/>
      </w:pPr>
      <w:r>
        <w:lastRenderedPageBreak/>
        <w:t>Отозванные заявки не учитываются при определении количества заявок, представленных на участие в отборе.</w:t>
      </w:r>
    </w:p>
    <w:p w14:paraId="17C2C58F" w14:textId="77777777" w:rsidR="00226BBD" w:rsidRDefault="00226BBD" w:rsidP="00226BBD">
      <w:pPr>
        <w:pStyle w:val="a3"/>
      </w:pPr>
      <w:r>
        <w:t>2. Основания для возврата заявки:</w:t>
      </w:r>
    </w:p>
    <w:p w14:paraId="2621BB91" w14:textId="77777777" w:rsidR="00226BBD" w:rsidRDefault="00226BBD" w:rsidP="00226BBD">
      <w:pPr>
        <w:pStyle w:val="a3"/>
      </w:pPr>
      <w:r>
        <w:t>1) поступление от участника отбора обращения об отзыве заявки;</w:t>
      </w:r>
    </w:p>
    <w:p w14:paraId="7725817D" w14:textId="77777777" w:rsidR="00226BBD" w:rsidRDefault="00226BBD" w:rsidP="00226BBD">
      <w:pPr>
        <w:pStyle w:val="a3"/>
      </w:pPr>
      <w:r>
        <w:t>2) представление участником отбора с 31.10.2022 по 09.11.2022 двух заявок при условии, что одна из поданных заявок не отозвана;</w:t>
      </w:r>
    </w:p>
    <w:p w14:paraId="74E5941D" w14:textId="77777777" w:rsidR="00226BBD" w:rsidRDefault="00226BBD" w:rsidP="00226BBD">
      <w:pPr>
        <w:pStyle w:val="a3"/>
      </w:pPr>
      <w:r>
        <w:t xml:space="preserve">3) признание отбора несостоявшимся в соответствии с </w:t>
      </w:r>
      <w:hyperlink r:id="rId10" w:history="1">
        <w:r>
          <w:rPr>
            <w:rStyle w:val="a5"/>
          </w:rPr>
          <w:t>пунктом 2.</w:t>
        </w:r>
      </w:hyperlink>
      <w:r>
        <w:t>9 Порядка.</w:t>
      </w:r>
    </w:p>
    <w:p w14:paraId="2670188B" w14:textId="77777777" w:rsidR="00226BBD" w:rsidRDefault="00226BBD" w:rsidP="00226BBD">
      <w:pPr>
        <w:pStyle w:val="a3"/>
      </w:pPr>
      <w:r>
        <w:t>3. При наличии основания для возврата заявки, указанного подпунктом 1 пункта 2 настоящего раздела, министерство в течение 5 рабочих дней со дня поступления обращения об отзыве заявки возвращает заявку участнику отбора с приложением уведомления об этом.</w:t>
      </w:r>
    </w:p>
    <w:p w14:paraId="356A57A6" w14:textId="77777777" w:rsidR="00226BBD" w:rsidRDefault="00226BBD" w:rsidP="00226BBD">
      <w:pPr>
        <w:pStyle w:val="a3"/>
      </w:pPr>
      <w:r>
        <w:t>При наличии основания для возврата заявки, указанного подпунктом 2 пункта 2 настоящего раздела, министерство в течение 5 рабочих дней со дня поступления второй заявки возвращает все поступившие в министерство заявки с приложением уведомления об этом.</w:t>
      </w:r>
    </w:p>
    <w:p w14:paraId="4BB15C43" w14:textId="77777777" w:rsidR="00226BBD" w:rsidRDefault="00226BBD" w:rsidP="00226BBD">
      <w:pPr>
        <w:pStyle w:val="a3"/>
      </w:pPr>
      <w:r>
        <w:t>При наличии основания для возврата заявки, указанного подпунктом 3 пункта 2 настоящего раздела, министерство в течение 7 рабочих дней со дня окончания срока подачи заявок возвращает заявку участнику отбора с приложением уведомления об этом.</w:t>
      </w:r>
    </w:p>
    <w:p w14:paraId="6E2D51D3" w14:textId="77777777" w:rsidR="00226BBD" w:rsidRDefault="00226BBD" w:rsidP="00226BBD">
      <w:pPr>
        <w:pStyle w:val="a3"/>
      </w:pPr>
      <w:r>
        <w:t>4. Возврат заявки осуществляется следующими способами:</w:t>
      </w:r>
    </w:p>
    <w:p w14:paraId="5BA90389" w14:textId="77777777" w:rsidR="00226BBD" w:rsidRDefault="00226BBD" w:rsidP="00226BBD">
      <w:pPr>
        <w:pStyle w:val="a3"/>
      </w:pPr>
      <w:r>
        <w:t>в случае получения заявки на бумажном носителе – лично или заказным почтовым отправлением с уведомлением о вручении;</w:t>
      </w:r>
    </w:p>
    <w:p w14:paraId="7DF99095" w14:textId="77777777" w:rsidR="00226BBD" w:rsidRDefault="00226BBD" w:rsidP="00226BBD">
      <w:pPr>
        <w:pStyle w:val="a3"/>
      </w:pPr>
      <w:r>
        <w:t>в случае получения заявки в форме электронного документа – посредством направления уведомления о возврате заявке с указанием даты возврата в личный кабинет в ГИС «Субсидия АПК24»;</w:t>
      </w:r>
    </w:p>
    <w:p w14:paraId="6A2CA0F5" w14:textId="77777777" w:rsidR="00226BBD" w:rsidRDefault="00226BBD" w:rsidP="00226BBD">
      <w:pPr>
        <w:pStyle w:val="a3"/>
      </w:pPr>
      <w:r>
        <w:t xml:space="preserve">в случае передачи заявки лично участнику отбора </w:t>
      </w:r>
      <w:proofErr w:type="gramStart"/>
      <w:r>
        <w:t>–.участник</w:t>
      </w:r>
      <w:proofErr w:type="gramEnd"/>
      <w:r>
        <w:t xml:space="preserve"> отбора расписывается в получении заявки в журнале регистрации заявок.</w:t>
      </w:r>
    </w:p>
    <w:p w14:paraId="4D27C885" w14:textId="77777777" w:rsidR="00226BBD" w:rsidRDefault="00226BBD" w:rsidP="00226BBD">
      <w:pPr>
        <w:pStyle w:val="a3"/>
      </w:pPr>
      <w:r>
        <w:t>5. Внесение изменений в заявку не допускается.</w:t>
      </w:r>
    </w:p>
    <w:p w14:paraId="0A447747" w14:textId="77777777" w:rsidR="00226BBD" w:rsidRDefault="00226BBD" w:rsidP="00226BBD">
      <w:pPr>
        <w:pStyle w:val="a3"/>
      </w:pPr>
      <w:r>
        <w:rPr>
          <w:rStyle w:val="a4"/>
        </w:rPr>
        <w:t xml:space="preserve">Правила рассмотрения и оценки заявок (пункты </w:t>
      </w:r>
      <w:hyperlink w:anchor="P152" w:history="1">
        <w:r>
          <w:rPr>
            <w:rStyle w:val="a4"/>
          </w:rPr>
          <w:t>2.1</w:t>
        </w:r>
      </w:hyperlink>
      <w:r>
        <w:rPr>
          <w:rStyle w:val="a4"/>
        </w:rPr>
        <w:t>0–</w:t>
      </w:r>
      <w:hyperlink w:anchor="P179" w:history="1">
        <w:r>
          <w:rPr>
            <w:rStyle w:val="a4"/>
          </w:rPr>
          <w:t>2.1</w:t>
        </w:r>
      </w:hyperlink>
      <w:r>
        <w:rPr>
          <w:rStyle w:val="a4"/>
        </w:rPr>
        <w:t>2 Порядка):</w:t>
      </w:r>
    </w:p>
    <w:p w14:paraId="7FA093EA" w14:textId="77777777" w:rsidR="00226BBD" w:rsidRDefault="00226BBD" w:rsidP="00226BBD">
      <w:pPr>
        <w:pStyle w:val="a3"/>
      </w:pPr>
      <w:r>
        <w:t xml:space="preserve">Министерство не позднее 10 рабочих дней со дня окончания срока подачи заявок передает заявки конкурсной комиссии по подготовке предложений о получателях государственной поддержки в сфере садоводства и огородничества, состав и порядок работы которой утвержден </w:t>
      </w:r>
      <w:hyperlink r:id="rId11" w:history="1">
        <w:r>
          <w:rPr>
            <w:rStyle w:val="a5"/>
          </w:rPr>
          <w:t>постановлением</w:t>
        </w:r>
      </w:hyperlink>
      <w:r>
        <w:t xml:space="preserve"> Правительства Красноярского края от 30.08.2017 № 513-п (далее – конкурсная комиссия), для их рассмотрения и оценки.</w:t>
      </w:r>
    </w:p>
    <w:p w14:paraId="4E576FE4" w14:textId="77777777" w:rsidR="00226BBD" w:rsidRDefault="00226BBD" w:rsidP="00226BBD">
      <w:pPr>
        <w:pStyle w:val="a3"/>
      </w:pPr>
      <w:r>
        <w:t xml:space="preserve">Конкурсная комиссия в течение 10 рабочих дней со дня, следующего за днем поступления заявок, проводит заседание конкурсной комиссии, на котором рассматривает заявки, устанавливает наличие оснований для отклонения заявки, предусмотренных </w:t>
      </w:r>
      <w:hyperlink r:id="rId12" w:history="1">
        <w:r>
          <w:rPr>
            <w:rStyle w:val="a5"/>
          </w:rPr>
          <w:t>пунктом</w:t>
        </w:r>
      </w:hyperlink>
      <w:r>
        <w:t xml:space="preserve"> 2.12 Порядка.</w:t>
      </w:r>
    </w:p>
    <w:p w14:paraId="0B6C6FA6" w14:textId="77777777" w:rsidR="00226BBD" w:rsidRDefault="00226BBD" w:rsidP="00226BBD">
      <w:pPr>
        <w:pStyle w:val="a3"/>
      </w:pPr>
      <w:r>
        <w:lastRenderedPageBreak/>
        <w:t>В случае наличия оснований для отклонения заявки конкурсная комиссия формирует список участников отбора, не прошедших отбор, c указанием причин отклонения заявки согласно приложению № 7 к Порядку, являющийся неотъемлемой частью протокола заседания конкурсной комиссии (далее – протокол).</w:t>
      </w:r>
    </w:p>
    <w:p w14:paraId="5A03E368" w14:textId="77777777" w:rsidR="00226BBD" w:rsidRDefault="00226BBD" w:rsidP="00226BBD">
      <w:pPr>
        <w:pStyle w:val="a3"/>
      </w:pPr>
      <w:r>
        <w:t>В случае отсутствия оснований для отклонения заявки конкурсная комиссия в том же заседании, на котором устанавливает основания для отклонения заявки, оценивает заявки посредством заполнения оценочных листов по форме согласно приложению № 5 к Порядку (далее – оценочный лист), являющихся неотъемлемой частью протокола, и формирует список участников отбора, рекомендованных для предоставления грантов, по форме согласно приложению № 6 к Порядку (далее – список), являющийся неотъемлемой частью протокола.</w:t>
      </w:r>
    </w:p>
    <w:p w14:paraId="6237FE25" w14:textId="77777777" w:rsidR="00226BBD" w:rsidRDefault="00226BBD" w:rsidP="00226BBD">
      <w:pPr>
        <w:pStyle w:val="a3"/>
      </w:pPr>
      <w:r>
        <w:t xml:space="preserve">Список формируется путем ранжирования порядковых номеров, присвоенных заявкам в зависимости от итогового количества </w:t>
      </w:r>
      <w:proofErr w:type="gramStart"/>
      <w:r>
        <w:t>баллов(</w:t>
      </w:r>
      <w:proofErr w:type="gramEnd"/>
      <w:r>
        <w:t>от наибольшего к наименьшему), выставленных участникам отбора в строке6 оценочных листов.</w:t>
      </w:r>
    </w:p>
    <w:p w14:paraId="191DCAD4" w14:textId="77777777" w:rsidR="00226BBD" w:rsidRDefault="00226BBD" w:rsidP="00226BBD">
      <w:pPr>
        <w:pStyle w:val="a3"/>
      </w:pPr>
      <w:r>
        <w:t>При равенстве итогового количества баллов, выставленных в строке 6 оценочных листов двум и более участникам отбора, наименьший порядковый номер в списке присваивается участнику отбора, с наибольшим количеством муниципальных образований.</w:t>
      </w:r>
    </w:p>
    <w:p w14:paraId="26FAE462" w14:textId="77777777" w:rsidR="00226BBD" w:rsidRDefault="00226BBD" w:rsidP="00226BBD">
      <w:pPr>
        <w:pStyle w:val="a3"/>
      </w:pPr>
      <w:r>
        <w:t>Основаниями для отклонения заявки являются:</w:t>
      </w:r>
    </w:p>
    <w:p w14:paraId="02185461" w14:textId="77777777" w:rsidR="00226BBD" w:rsidRDefault="00226BBD" w:rsidP="00226BBD">
      <w:pPr>
        <w:pStyle w:val="a3"/>
      </w:pPr>
      <w:r>
        <w:t xml:space="preserve">1) несоответствие участника отбора категории получателей гранта, установленной </w:t>
      </w:r>
      <w:hyperlink w:anchor="P77" w:history="1">
        <w:r>
          <w:rPr>
            <w:rStyle w:val="a5"/>
          </w:rPr>
          <w:t>пунктом 1.5</w:t>
        </w:r>
      </w:hyperlink>
      <w:r>
        <w:t xml:space="preserve"> Порядка;</w:t>
      </w:r>
    </w:p>
    <w:p w14:paraId="7A69B95E" w14:textId="77777777" w:rsidR="00226BBD" w:rsidRDefault="00226BBD" w:rsidP="00226BBD">
      <w:pPr>
        <w:pStyle w:val="a3"/>
      </w:pPr>
      <w:r>
        <w:t>2) несоответствие представленной заявки требованиям, установленным пунктами 2.2, 2.3 Порядка;</w:t>
      </w:r>
    </w:p>
    <w:p w14:paraId="44F94AD4" w14:textId="77777777" w:rsidR="00226BBD" w:rsidRDefault="00226BBD" w:rsidP="00226BBD">
      <w:pPr>
        <w:pStyle w:val="a3"/>
      </w:pPr>
      <w:r>
        <w:t>3) несоответствие участника отбора требованиям, установленным пунктами 2.7, 2.8 Порядка;</w:t>
      </w:r>
    </w:p>
    <w:p w14:paraId="2AB8855A" w14:textId="77777777" w:rsidR="00226BBD" w:rsidRDefault="00226BBD" w:rsidP="00226BBD">
      <w:pPr>
        <w:pStyle w:val="a3"/>
      </w:pPr>
      <w:r>
        <w:t>4) несоответствие условиям предоставления гранта, установленным пунктом 3.2 Порядка;</w:t>
      </w:r>
    </w:p>
    <w:p w14:paraId="03E09B7A" w14:textId="77777777" w:rsidR="00226BBD" w:rsidRDefault="00226BBD" w:rsidP="00226BBD">
      <w:pPr>
        <w:pStyle w:val="a3"/>
      </w:pPr>
      <w:r>
        <w:t>5) несоответствие представленной заявки требованиям, установленным в объявлении;</w:t>
      </w:r>
    </w:p>
    <w:p w14:paraId="5AB93943" w14:textId="77777777" w:rsidR="00226BBD" w:rsidRDefault="00226BBD" w:rsidP="00226BBD">
      <w:pPr>
        <w:pStyle w:val="a3"/>
      </w:pPr>
      <w:r>
        <w:t>6)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14:paraId="0ED6A40C" w14:textId="77777777" w:rsidR="00226BBD" w:rsidRDefault="00226BBD" w:rsidP="00226BBD">
      <w:pPr>
        <w:pStyle w:val="a3"/>
      </w:pPr>
      <w:r>
        <w:t>7) поступление заявки в министерство после даты, определенной для подачи заявок, установленной в объявлении.</w:t>
      </w:r>
    </w:p>
    <w:p w14:paraId="5B6018A1" w14:textId="77777777" w:rsidR="00226BBD" w:rsidRDefault="00226BBD" w:rsidP="00226BBD">
      <w:pPr>
        <w:pStyle w:val="a3"/>
      </w:pPr>
      <w:r>
        <w:rPr>
          <w:rStyle w:val="a4"/>
        </w:rPr>
        <w:t xml:space="preserve">Порядок предоставления участникам отбора разъяснений положений объявления, даты начала и окончания срока такого предоставления: </w:t>
      </w:r>
    </w:p>
    <w:p w14:paraId="109DC224" w14:textId="77777777" w:rsidR="00226BBD" w:rsidRDefault="00226BBD" w:rsidP="00226BBD">
      <w:pPr>
        <w:pStyle w:val="a3"/>
      </w:pPr>
      <w:r>
        <w:t xml:space="preserve">Участники отбора с 31.10.2022 по 09.11.2022 получают разъяснения положений объявления при личном обращении (на личном приеме по адресу: г. Красноярск, ул. Ленина, д. 125, кабинет 611,  по телефону: 8(391) 211-51-14, посредством почтовой связи: 660009, г. Красноярск, ул. Ленина, д. 125, по электронной почте: </w:t>
      </w:r>
      <w:hyperlink r:id="rId13" w:history="1">
        <w:r>
          <w:rPr>
            <w:rStyle w:val="a5"/>
          </w:rPr>
          <w:t>krasagro@krasagro.ru</w:t>
        </w:r>
      </w:hyperlink>
      <w:r>
        <w:t>).</w:t>
      </w:r>
    </w:p>
    <w:p w14:paraId="0F2D96E7" w14:textId="77777777" w:rsidR="00226BBD" w:rsidRDefault="00226BBD" w:rsidP="00226BBD">
      <w:pPr>
        <w:pStyle w:val="a3"/>
      </w:pPr>
      <w:r>
        <w:t>Подача запросов о предоставлении разъяснений положений объявления осуществляется в произвольной форме посредством устного и письменного запроса.</w:t>
      </w:r>
    </w:p>
    <w:p w14:paraId="6302DBC1" w14:textId="77777777" w:rsidR="00226BBD" w:rsidRDefault="00226BBD" w:rsidP="00226BBD">
      <w:pPr>
        <w:pStyle w:val="a3"/>
      </w:pPr>
      <w:r>
        <w:lastRenderedPageBreak/>
        <w:t>Дата начала предоставления разъяснений положений объявления:</w:t>
      </w:r>
      <w:r>
        <w:rPr>
          <w:rStyle w:val="a4"/>
        </w:rPr>
        <w:t xml:space="preserve"> </w:t>
      </w:r>
      <w:r>
        <w:t>31.10.2022 года.</w:t>
      </w:r>
    </w:p>
    <w:p w14:paraId="7FB57205" w14:textId="77777777" w:rsidR="00226BBD" w:rsidRDefault="00226BBD" w:rsidP="00226BBD">
      <w:pPr>
        <w:pStyle w:val="a3"/>
      </w:pPr>
      <w:r>
        <w:t>Дата окончания предоставления разъяснений положений объявления:</w:t>
      </w:r>
      <w:r>
        <w:rPr>
          <w:rStyle w:val="a4"/>
        </w:rPr>
        <w:t xml:space="preserve"> </w:t>
      </w:r>
      <w:r>
        <w:t>09.11.2022 года.</w:t>
      </w:r>
    </w:p>
    <w:p w14:paraId="6EE43422" w14:textId="77777777" w:rsidR="00226BBD" w:rsidRDefault="00226BBD" w:rsidP="00226BBD">
      <w:pPr>
        <w:pStyle w:val="a3"/>
      </w:pPr>
      <w:r>
        <w:rPr>
          <w:rStyle w:val="a4"/>
        </w:rPr>
        <w:t>Срок, в течение которого победитель отбора должен подписать соглашение о предоставлении гранта (</w:t>
      </w:r>
      <w:hyperlink w:anchor="P236" w:history="1">
        <w:r>
          <w:rPr>
            <w:rStyle w:val="a4"/>
          </w:rPr>
          <w:t>пункт 3.</w:t>
        </w:r>
      </w:hyperlink>
      <w:r>
        <w:rPr>
          <w:rStyle w:val="a4"/>
        </w:rPr>
        <w:t>10 Порядка):</w:t>
      </w:r>
    </w:p>
    <w:p w14:paraId="43B0E22E" w14:textId="77777777" w:rsidR="00226BBD" w:rsidRDefault="00226BBD" w:rsidP="00226BBD">
      <w:pPr>
        <w:pStyle w:val="a3"/>
      </w:pPr>
      <w:r>
        <w:t>Победитель отбора (получатель гранта) в течение 3 рабочих дней со дня получения проекта соглашения (дополнительного соглашения к соглашению) подписывает его электронной подписью и направляет его в министерство в ГИС «Субсидия АПК24»</w:t>
      </w:r>
      <w:r>
        <w:br/>
        <w:t>для подписания.</w:t>
      </w:r>
    </w:p>
    <w:p w14:paraId="73E1D2DA" w14:textId="77777777" w:rsidR="00226BBD" w:rsidRDefault="00226BBD" w:rsidP="00226BBD">
      <w:pPr>
        <w:pStyle w:val="a3"/>
      </w:pPr>
      <w:r>
        <w:t>Победитель отбора (получатель гранта) в течение 5 рабочих дней со дня получения проекта соглашения (дополнительного соглашения к соглашению) в письменной форме подписывает два экземпляра проекта соглашения (дополнительного соглашения</w:t>
      </w:r>
      <w:r>
        <w:br/>
        <w:t>к соглашению), скрепляет их печатью и направляет их на бумажном носителе лично либо по почте в министерство.</w:t>
      </w:r>
    </w:p>
    <w:p w14:paraId="3962F4B9" w14:textId="77777777" w:rsidR="00226BBD" w:rsidRDefault="00226BBD" w:rsidP="00226BBD">
      <w:pPr>
        <w:pStyle w:val="a3"/>
      </w:pPr>
      <w:r>
        <w:rPr>
          <w:rStyle w:val="a4"/>
        </w:rPr>
        <w:t>Условия признания победителя отбора уклонившимся от заключения соглашения о предоставлении гранта:</w:t>
      </w:r>
    </w:p>
    <w:p w14:paraId="24533D0B" w14:textId="77777777" w:rsidR="00226BBD" w:rsidRDefault="00226BBD" w:rsidP="00226BBD">
      <w:pPr>
        <w:pStyle w:val="a3"/>
      </w:pPr>
      <w:r>
        <w:t>Победитель отбора (получатель гранта) считается уклонившимся от заключения соглашения (дополнительного соглашения) в случае, если победитель отбора (получатель гранта):</w:t>
      </w:r>
    </w:p>
    <w:p w14:paraId="28598EB0" w14:textId="77777777" w:rsidR="00226BBD" w:rsidRDefault="00226BBD" w:rsidP="00226BBD">
      <w:pPr>
        <w:pStyle w:val="a3"/>
      </w:pPr>
      <w:r>
        <w:t xml:space="preserve">1) не подписал со своей стороны проект соглашения (проект дополнительного соглашения) в течение срока, установленного в </w:t>
      </w:r>
      <w:hyperlink w:anchor="P236" w:history="1">
        <w:r>
          <w:rPr>
            <w:rStyle w:val="a5"/>
          </w:rPr>
          <w:t>пункте 3.</w:t>
        </w:r>
      </w:hyperlink>
      <w:r>
        <w:t>10 Порядка;</w:t>
      </w:r>
    </w:p>
    <w:p w14:paraId="0EC3B88D" w14:textId="77777777" w:rsidR="00226BBD" w:rsidRDefault="00226BBD" w:rsidP="00226BBD">
      <w:pPr>
        <w:pStyle w:val="a3"/>
      </w:pPr>
      <w:r>
        <w:t>2) отказался заключить соглашение и направил в министерство письменное уведомление об этом.</w:t>
      </w:r>
    </w:p>
    <w:p w14:paraId="058BBF0F" w14:textId="77777777" w:rsidR="00226BBD" w:rsidRDefault="00226BBD" w:rsidP="00226BBD">
      <w:pPr>
        <w:pStyle w:val="a3"/>
      </w:pPr>
      <w:r>
        <w:rPr>
          <w:rStyle w:val="a4"/>
        </w:rPr>
        <w:t xml:space="preserve">Дата размещения результатов отбора на официальном сайте министерства, на едином портале бюджетной системы Российской Федерации в информационно-телекоммуникационной сети Интернет по адресу </w:t>
      </w:r>
      <w:hyperlink r:id="rId14" w:history="1">
        <w:r>
          <w:rPr>
            <w:rStyle w:val="a4"/>
          </w:rPr>
          <w:t>www.budget.gov.ru</w:t>
        </w:r>
      </w:hyperlink>
      <w:r>
        <w:rPr>
          <w:rStyle w:val="a4"/>
        </w:rPr>
        <w:t xml:space="preserve"> (далее – единый портал) (</w:t>
      </w:r>
      <w:hyperlink w:anchor="P195" w:history="1">
        <w:r>
          <w:rPr>
            <w:rStyle w:val="a4"/>
          </w:rPr>
          <w:t>пункт 2.</w:t>
        </w:r>
      </w:hyperlink>
      <w:r>
        <w:rPr>
          <w:rStyle w:val="a4"/>
        </w:rPr>
        <w:t>16 Порядка):</w:t>
      </w:r>
    </w:p>
    <w:p w14:paraId="5D2D6103" w14:textId="77777777" w:rsidR="00226BBD" w:rsidRDefault="00226BBD" w:rsidP="00226BBD">
      <w:pPr>
        <w:pStyle w:val="a3"/>
      </w:pPr>
      <w:r>
        <w:t>Министерство не позднее 26.12.2022 размещает на официальном сайте министерства, с размещением указателя страницы официального сайта министерства на едином портале, информацию о результатах отбора.</w:t>
      </w:r>
    </w:p>
    <w:p w14:paraId="7C822D76" w14:textId="77777777" w:rsidR="00475370" w:rsidRPr="00226BBD" w:rsidRDefault="00226BBD" w:rsidP="00226BBD"/>
    <w:sectPr w:rsidR="00475370" w:rsidRPr="00226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7080"/>
    <w:rsid w:val="00167080"/>
    <w:rsid w:val="00226BBD"/>
    <w:rsid w:val="006D50BF"/>
    <w:rsid w:val="008106E4"/>
    <w:rsid w:val="00C33192"/>
    <w:rsid w:val="00C7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1340"/>
  <w15:chartTrackingRefBased/>
  <w15:docId w15:val="{12EA0E3A-0C5C-4407-B735-4A493F2B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BBD"/>
    <w:rPr>
      <w:b/>
      <w:bCs/>
    </w:rPr>
  </w:style>
  <w:style w:type="character" w:styleId="a5">
    <w:name w:val="Hyperlink"/>
    <w:basedOn w:val="a0"/>
    <w:uiPriority w:val="99"/>
    <w:semiHidden/>
    <w:unhideWhenUsed/>
    <w:rsid w:val="00226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705B5F47EAC6CBE8160D43272FB398B5E45277B0DB2A636C4F04F7C0A5C8EBE4F64850F94F6943C75ED8378B679FB14B957B372E28AFEFEA2AE" TargetMode="External"/><Relationship Id="rId13" Type="http://schemas.openxmlformats.org/officeDocument/2006/relationships/hyperlink" Target="mailto:krasagro@krasagr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B705B5F47EAC6CBE8160D43272FB398B5E45277B0DB2A636C4F04F7C0A5C8EBE4F64850F94F6943C75ED8378B679FB14B957B372E28AFEFEA2AE" TargetMode="External"/><Relationship Id="rId12" Type="http://schemas.openxmlformats.org/officeDocument/2006/relationships/hyperlink" Target="consultantplus://offline/ref=797ACBA3B8B7E8871B0FE60808A2E62468F8B4407368A53AEF25B4A634F79206489B3D3BBE5474E3DE10DAAE9C3D93B365544ADA04217542D68E2E61d8XB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F97EC6295A19A66B79F784361220FB995C0E0049994BC10FB3C7EF91B129F534530DF2A850C1B25C2B591A43rD33E" TargetMode="External"/><Relationship Id="rId11" Type="http://schemas.openxmlformats.org/officeDocument/2006/relationships/hyperlink" Target="consultantplus://offline/ref=376C6A8B8AAA8756F7AB245309DA41DD80E89FD5035C6B964E8050E80B8948BAC724E8236109F69C82949550B7D1508A84A2H0F" TargetMode="External"/><Relationship Id="rId5" Type="http://schemas.openxmlformats.org/officeDocument/2006/relationships/hyperlink" Target="consultantplus://offline/ref=279FBB0783AB9281A7D3C0FDE456B808D172006FB6FB7F18C412F23776D76D123629DE8E4EC0AA75CC061004BB5F525D6013473025714910677133AE7Dg8D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A6DBEBC2F8A689AA2BE7B1B0D0C7492A02F44F0A237F5A19779899148F9D1634272D76BF403E307A0728BE1E2DCD05905CCB3E811888AB74C9FCADEC1F7B" TargetMode="External"/><Relationship Id="rId4" Type="http://schemas.openxmlformats.org/officeDocument/2006/relationships/hyperlink" Target="http://www.krasagro.ru" TargetMode="External"/><Relationship Id="rId9" Type="http://schemas.openxmlformats.org/officeDocument/2006/relationships/hyperlink" Target="consultantplus://offline/ref=8D843432E5242106E3BC469F0F8A288FCE63ACE9697B44AAD9C718BE84993A2397AA9C36ABAE4A83936DF8BB50E58EDF33002F506E18994405BE3848I6HBH" TargetMode="External"/><Relationship Id="rId14" Type="http://schemas.openxmlformats.org/officeDocument/2006/relationships/hyperlink" Target="http://www.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3374</Words>
  <Characters>19234</Characters>
  <Application>Microsoft Office Word</Application>
  <DocSecurity>0</DocSecurity>
  <Lines>160</Lines>
  <Paragraphs>45</Paragraphs>
  <ScaleCrop>false</ScaleCrop>
  <Company/>
  <LinksUpToDate>false</LinksUpToDate>
  <CharactersWithSpaces>22563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С. Кузнецов</dc:creator>
  <cp:keywords/>
  <dc:description/>
  <cp:lastModifiedBy>Иван С. Кузнецов</cp:lastModifiedBy>
  <cp:revision>2</cp:revision>
  <dcterms:created xsi:type="dcterms:W3CDTF">2023-06-06T08:33:00Z</dcterms:created>
  <dcterms:modified xsi:type="dcterms:W3CDTF">2023-06-06T08:33:00Z</dcterms:modified>
</cp:coreProperties>
</file>